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Lissa </w:t>
      </w:r>
      <w:r>
        <w:rPr>
          <w:color w:val="641e6e"/>
        </w:rPr>
        <w:t xml:space="preserve">1 septembre 2024 - présent : Chargée de mission d’inspection générale pour le suivi de l’enseignement de l’hébreu, Inspection Générale de l’éducation, du sport et de la recherche, Site Descartes Bâtiment Langevin 1 rue Descartes 75005 Paris. 1 septembre 2022 – présent : Enseignant vacataire de langue hébraïque (débutant et intermédiaire) à l’ECLA (Espace langues et cultures d’ailleurs) Ecole Normale Supérieure, 45 rue d’Ulm Paris.1 septembre 2020 – présent : mise à disposition pour enseignement de la littérature juive et hébraïque, Département d’Etudes Orientales, Université Sorbonne Nouvelle, 8 avenue de Saint-Mandé, 75012 Paris.2018 – présent : Membre titulaire du CERMOM (Centre de Recherche Moyen Orient Méditerranée, EA 4091), INALCO.1 septembre 2016 – présent : Maître de conférences en Littératures hébraïques et juives modernes et contemporaines (section 15 cnu), Département d’études juives et hébraïques, Université Paris 8, 2 rue de la Liberté, 93526 - SAINT-DENIS CEDEX.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Troubling the Boundaries: Human and Animal Spaces in Yitzhak Orpaz's Nemalim (Ants) and Italo Calvino's La formica argentina (The Argentine 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 Journal of the Fondazione CDEC</w:t>
            </w:r>
            <w:r>
              <w:rPr/>
              <w:t xml:space="preserve">, 2023, Created from Animals: Thinking the Human/Animal Difference in Jewish and Hebrew Literature, 23 (1), pp.61-94.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⟨10.48248/issn.2037-741X/13906⟩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cenni sulla questione dell’immortalità dell’anima nel Safnat pa‘neah (1640) di Shemuel ha-Kohen de Pisa Lusitano Quelques remarques sur la question de l'immortalité de l'âme dans Safnat pa'neah (1640) de Shemuel ha-Kohen de Pisa Lusitano Some remarks on the issue of the immortality of the soul in Safnat pa'neah (1640) by Shemuel ha-Kohen de Pisa Lusitano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Giudaica</w:t>
            </w:r>
            <w:r>
              <w:rPr/>
              <w:t xml:space="preserve">, 2022, XXVII,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difesa degli ebrei: Pietro Contegna (1679-1745) e Celestino Galiani (1681-1753). Due intellettuali non conformisti nel Regno di Napoli e delle due Sicilie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Giudaica</w:t>
            </w:r>
            <w:r>
              <w:rPr/>
              <w:t xml:space="preserve">, 2020, XXV,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È MEGLIO? UN APPROCCIO SCETTICO ALLA TRADIZIONE EBRAICA E ALL’UTOPIA SIONISTA IN &amp;quot;UN OSPITE PER LA NOTTE&amp;quot; DI SH.Y. AGNON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Giudaica</w:t>
            </w:r>
            <w:r>
              <w:rPr/>
              <w:t xml:space="preserve">, 2019, XXIV, pp.485-503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Created from Animals: Thinking the Human/Animal Difference in Jewish and Hebrew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 Journal of the Fondazione CDEC</w:t>
            </w:r>
            <w:r>
              <w:rPr/>
              <w:t xml:space="preserve">, 23 (1), 1-149 plus introduction VI-XXII,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⟨10.48248/issn.2037-741X/13900⟩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Jews on Trial and Their Sceptical Attorney: Philosophic Scepticism and Political Thought in Simone Luzzatto’s Italian 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Lissa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Discourse on the State of the Jews and in Particular those Dwelling in the Illustrious City of Venice (1638) by Simone Luzzatto, Rabbi</w:t>
            </w:r>
            <w:r>
              <w:rPr/>
              <w:t xml:space="preserve">, de Gruyter, pp.311 - 358, 2019, ISBN 978-3-11-048733-6.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⟨10.1515/9783110527988-005⟩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hal-04983443v1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7203v1" TargetMode="External"/><Relationship Id="rId9" Type="http://schemas.openxmlformats.org/officeDocument/2006/relationships/hyperlink" Target="https://hal.science/search/index/?q=*&amp;authFullName_s=Anna Lissa" TargetMode="External"/><Relationship Id="rId10" Type="http://schemas.openxmlformats.org/officeDocument/2006/relationships/hyperlink" Target="https://dx.doi.org/10.48248/issn.2037-741X/13906" TargetMode="External"/><Relationship Id="rId11" Type="http://schemas.openxmlformats.org/officeDocument/2006/relationships/hyperlink" Target="https://hal.science/hal-04267159v1" TargetMode="External"/><Relationship Id="rId12" Type="http://schemas.openxmlformats.org/officeDocument/2006/relationships/hyperlink" Target="https://hal.science/hal-04983410v1" TargetMode="External"/><Relationship Id="rId13" Type="http://schemas.openxmlformats.org/officeDocument/2006/relationships/hyperlink" Target="https://hal.science/hal-04267165v1" TargetMode="External"/><Relationship Id="rId14" Type="http://schemas.openxmlformats.org/officeDocument/2006/relationships/hyperlink" Target="https://hal.science/hal-04267178v1" TargetMode="External"/><Relationship Id="rId15" Type="http://schemas.openxmlformats.org/officeDocument/2006/relationships/hyperlink" Target="https://dx.doi.org/10.48248/issn.2037-741X/13900" TargetMode="External"/><Relationship Id="rId16" Type="http://schemas.openxmlformats.org/officeDocument/2006/relationships/hyperlink" Target="https://hal.science/hal-04983443v1" TargetMode="External"/><Relationship Id="rId17" Type="http://schemas.openxmlformats.org/officeDocument/2006/relationships/hyperlink" Target="https://dx.doi.org/10.1515/9783110527988-00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Lissa</dc:title>
  <dc:description>CV</dc:description>
  <dc:subject/>
  <cp:keywords/>
  <cp:category/>
  <cp:lastModifiedBy/>
  <dcterms:created xsi:type="dcterms:W3CDTF">2026-06-01T01:24:37+02:00</dcterms:created>
  <dcterms:modified xsi:type="dcterms:W3CDTF">2026-06-01T01:24:37+02:00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