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Maria SIENICKA </w:t>
      </w:r>
      <w:r>
        <w:rPr>
          <w:color w:val="641e6e"/>
        </w:rPr>
        <w:t xml:space="preserve">Université de Bourgogne.LIR3S UMR 7366 CNRS-ub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anna-maria-sienicka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0000-0002-9807-6147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en philosophie</w:t>
      </w:r>
      <w:r>
        <w:rPr/>
        <w:t xml:space="preserve"> (université de Bourgogne).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: </w:t>
      </w:r>
      <w:r>
        <w:rPr>
          <w:i w:val="1"/>
          <w:iCs w:val="1"/>
        </w:rPr>
        <w:t xml:space="preserve">Aux frontières de l'invisible et de l'indicible : le concept-limite de monstre et ses représentations</w:t>
      </w:r>
      <w:r>
        <w:rPr/>
        <w:t xml:space="preserve">Sous la direction de Pierre Ancet (Université de Bourgogne)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Perception des corps extraordinaires (phénoménologie critique)</w:t>
      </w:r>
    </w:p>
    <w:p>
      <w:pPr>
        <w:numPr>
          <w:ilvl w:val="0"/>
          <w:numId w:val="2"/>
        </w:numPr>
      </w:pPr>
      <w:r>
        <w:rPr/>
        <w:t xml:space="preserve">Esthétique du monstrueux</w:t>
      </w:r>
    </w:p>
    <w:p>
      <w:pPr>
        <w:numPr>
          <w:ilvl w:val="0"/>
          <w:numId w:val="2"/>
        </w:numPr>
      </w:pPr>
      <w:r>
        <w:rPr/>
        <w:t xml:space="preserve">Histoire des représentations de &amp;quot;monstres&amp;quot; et de &amp;quot;freaks&amp;quot; et reprises contemporaines</w:t>
      </w:r>
    </w:p>
    <w:p>
      <w:pPr>
        <w:numPr>
          <w:ilvl w:val="0"/>
          <w:numId w:val="2"/>
        </w:numPr>
      </w:pPr>
      <w:r>
        <w:rPr/>
        <w:t xml:space="preserve">Art </w:t>
      </w:r>
      <w:r>
        <w:rPr>
          <w:i w:val="1"/>
          <w:iCs w:val="1"/>
        </w:rPr>
        <w:t xml:space="preserve">crip</w:t>
      </w:r>
      <w:r>
        <w:rPr/>
        <w:t xml:space="preserve"> et </w:t>
      </w:r>
      <w:r>
        <w:rPr>
          <w:i w:val="1"/>
          <w:iCs w:val="1"/>
        </w:rPr>
        <w:t xml:space="preserve">queer</w:t>
      </w:r>
      <w:r>
        <w:rPr/>
        <w:t xml:space="preserve">/ corps/ photographie/ histoire sonore et boniments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Sorbonne Université : (2023-2024). Master philosophie de l'art et esthétique.</w:t>
      </w:r>
    </w:p>
    <w:p>
      <w:pPr>
        <w:numPr>
          <w:ilvl w:val="0"/>
          <w:numId w:val="3"/>
        </w:numPr>
      </w:pPr>
      <w:r>
        <w:rPr/>
        <w:t xml:space="preserve">Université Paris Nanterre : (2025) : département de LEA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ré-apparition : que fait le freak à la fiction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2024, volume 5,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l'indicible douleur : le féminin fantomatique et cadavérique chez Matsui Fuyuko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Post-Scriptum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de Julia Pastrana : mise en scène de l'anomalie et exhibitions post-mortem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Monstres et Morts »</w:t>
            </w:r>
            <w:r>
              <w:rPr/>
              <w:t xml:space="preserve">, LIR3S,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Freaks : trouble dans le corps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Freaks : trouble dans le corps</w:t>
            </w:r>
            <w:r>
              <w:rPr/>
              <w:t xml:space="preserve">, Quentin Petit Dit Duhal; Arthur Ségard; Anna Maria Sienicka, Sep 2023, New York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normalisation au double : prothèses technologiques et visibilités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Handicap visible –Handicap invisible »</w:t>
            </w:r>
            <w:r>
              <w:rPr/>
              <w:t xml:space="preserve">, SIICLHA,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Pathologizing the gaze : freaks and « monsters » in the late nineteenth century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Teratophilia. Transmedial Representations of Hybrid sexualities</w:t>
            </w:r>
            <w:r>
              <w:rPr/>
              <w:t xml:space="preserve">, University of New York, May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contemporaines des figures marginales du XIXème siècle: entre héritage, inspiration et rejet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"Héritages et Contre-Cultures", XIXème colloque de la Société des Dix-Neuviémistes, University of St Andrews</w:t>
            </w:r>
            <w:r>
              <w:rPr/>
              <w:t xml:space="preserve">, Mar 2021, Saint Andrews, Ecosse,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monstrueux après la tératologie : un regard entre réel et fantasme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"Représentation et vision de l'humain à travers l'histoire", UPHF de Valenciennes</w:t>
            </w:r>
            <w:r>
              <w:rPr/>
              <w:t xml:space="preserve">, Mar 2021, Valenciennes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Défaite de la raison : rencontre avec le monstre. Ordre et classification dans les théories tératologiques d'Etienne Geoffroy Saint-Hilaire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Ordre et Chaos », Convergences 2021</w:t>
            </w:r>
            <w:r>
              <w:rPr/>
              <w:t xml:space="preserve">, Université de Waterloo, Apr 2021,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liminaire au sein des performances d’ORLAN : entre souci et sacrifice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"Sacrifices", Université de Princeton</w:t>
            </w:r>
            <w:r>
              <w:rPr/>
              <w:t xml:space="preserve">, Dec 2020, Princeton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Monstrous Movement of Butoh: Memory and Rebirth of the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Unsilencing the Past. Experiences of Atrocity and its Legacy in Literature and Art</w:t>
            </w:r>
            <w:r>
              <w:rPr/>
              <w:t xml:space="preserve">, MSA 2021, Jul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virtuosité et limitation : le mouvement « handicapé » dans les pratiques théâtrales contemporaines : les cas de Romeo Castellucci et Philippe Chéhère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Des corps dans l'espace public. Monstration, dissimulation, mouvement</w:t>
            </w:r>
            <w:r>
              <w:rPr/>
              <w:t xml:space="preserve">, Presses universitaires de Franche-Comté, pp.249-264,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monstrueux et regard poïétique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Dupuytren : le musée des maladies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hal-04825516v1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D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F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1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maria-sienicka" TargetMode="External"/><Relationship Id="rId9" Type="http://schemas.openxmlformats.org/officeDocument/2006/relationships/hyperlink" Target="https://orcid.org/0000-0002-9807-6147" TargetMode="External"/><Relationship Id="rId10" Type="http://schemas.openxmlformats.org/officeDocument/2006/relationships/hyperlink" Target="https://hal.science/hal-04838605v1" TargetMode="External"/><Relationship Id="rId11" Type="http://schemas.openxmlformats.org/officeDocument/2006/relationships/hyperlink" Target="https://hal.science/search/index/?q=*&amp;authFullName_s=Anna Maria Sienicka" TargetMode="External"/><Relationship Id="rId12" Type="http://schemas.openxmlformats.org/officeDocument/2006/relationships/hyperlink" Target="https://hal.science/hal-03172682v1" TargetMode="External"/><Relationship Id="rId13" Type="http://schemas.openxmlformats.org/officeDocument/2006/relationships/hyperlink" Target="https://hal.science/hal-04832220v1" TargetMode="External"/><Relationship Id="rId14" Type="http://schemas.openxmlformats.org/officeDocument/2006/relationships/hyperlink" Target="https://hal.science/hal-04363154v1" TargetMode="External"/><Relationship Id="rId15" Type="http://schemas.openxmlformats.org/officeDocument/2006/relationships/hyperlink" Target="https://hal.science/search/index/?q=*&amp;authFullName_s=Quentin Petit Dit Duhal" TargetMode="External"/><Relationship Id="rId16" Type="http://schemas.openxmlformats.org/officeDocument/2006/relationships/hyperlink" Target="https://hal.science/search/index/?q=*&amp;authFullName_s=Arthur Segard" TargetMode="External"/><Relationship Id="rId17" Type="http://schemas.openxmlformats.org/officeDocument/2006/relationships/hyperlink" Target="https://hal.science/hal-04832236v1" TargetMode="External"/><Relationship Id="rId18" Type="http://schemas.openxmlformats.org/officeDocument/2006/relationships/hyperlink" Target="https://hal.science/hal-04832223v1" TargetMode="External"/><Relationship Id="rId19" Type="http://schemas.openxmlformats.org/officeDocument/2006/relationships/hyperlink" Target="https://hal.science/hal-04830168v1" TargetMode="External"/><Relationship Id="rId20" Type="http://schemas.openxmlformats.org/officeDocument/2006/relationships/hyperlink" Target="https://hal.science/hal-04830162v1" TargetMode="External"/><Relationship Id="rId21" Type="http://schemas.openxmlformats.org/officeDocument/2006/relationships/hyperlink" Target="https://hal.science/hal-04832233v1" TargetMode="External"/><Relationship Id="rId22" Type="http://schemas.openxmlformats.org/officeDocument/2006/relationships/hyperlink" Target="https://hal.science/hal-04830158v1" TargetMode="External"/><Relationship Id="rId23" Type="http://schemas.openxmlformats.org/officeDocument/2006/relationships/hyperlink" Target="https://hal.science/hal-04832228v1" TargetMode="External"/><Relationship Id="rId24" Type="http://schemas.openxmlformats.org/officeDocument/2006/relationships/hyperlink" Target="https://hal.science/hal-05205691v1" TargetMode="External"/><Relationship Id="rId25" Type="http://schemas.openxmlformats.org/officeDocument/2006/relationships/hyperlink" Target="https://hal.science/hal-0482551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Maria SIENICKA</dc:title>
  <dc:description>CV</dc:description>
  <dc:subject/>
  <cp:keywords/>
  <cp:category/>
  <cp:lastModifiedBy/>
  <dcterms:created xsi:type="dcterms:W3CDTF">2026-05-01T09:17:38+02:00</dcterms:created>
  <dcterms:modified xsi:type="dcterms:W3CDTF">2026-05-01T09:17:38+02:00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