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 Neyrat </w:t></w:r><w:r><w:rPr><w:color w:val="641e6e"/></w:rPr><w:t xml:space="preserve">Maîtresse de conférences à Sciences Po Bordeaux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réforme de la fonction publique espagnole : un &amp;quot;Godot&amp;quot; sur le point d’arriver ?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AJFP. Actualité juridique Fonctions publiques</w:t></w:r><w:r><w:rPr/><w:t xml:space="preserve">, 2024, 2, pp.89-93</w:t></w:r></w:p><w:p><w:pPr/><w:r><w:rPr/><w:t xml:space="preserve">Article dans une revue</w:t></w:r></w:p><w:p><w:pPr/><w:hyperlink r:id="rId7" w:history="1"><w:r><w:rPr><w:color w:val="#410a8c"/><w:u w:val="single"/></w:rPr><w:t xml:space="preserve">hal-04629405v1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Chronique d'ouvrages étrangers</w:t></w:r></w:hyperlink></w:p><w:p><w:pPr/><w:hyperlink r:id="rId10" w:history="1"><w:r><w:rPr><w:color w:val="#410a8c"/><w:u w:val="single"/></w:rPr><w:t xml:space="preserve">Cristina Fraenkel-Haeberle</w:t></w:r></w:hyperlink><w:r><w:rPr/><w:t xml:space="preserve">,</w:t></w:r><w:hyperlink r:id="rId11" w:history="1"><w:r><w:rPr><w:color w:val="#410a8c"/><w:u w:val="single"/></w:rPr><w:t xml:space="preserve">Ioannis Michalis</w:t></w:r></w:hyperlink><w:r><w:rPr/><w:t xml:space="preserve">,</w:t></w:r><w:hyperlink r:id="rId8" w:history="1"><w:r><w:rPr><w:color w:val="#410a8c"/><w:u w:val="single"/></w:rPr><w:t xml:space="preserve">Anna Neyrat</w:t></w:r></w:hyperlink></w:p><w:p><w:pPr/><w:r><w:rPr><w:i w:val="1"/><w:iCs w:val="1"/></w:rPr><w:t xml:space="preserve">Revue française de droit administratif</w:t></w:r><w:r><w:rPr/><w:t xml:space="preserve">, 2023, 39 (1), pp.201-204</w:t></w:r></w:p><w:p><w:pPr/><w:r><w:rPr/><w:t xml:space="preserve">Article dans une revue</w:t></w:r></w:p><w:p><w:pPr/><w:hyperlink r:id="rId9" w:history="1"><w:r><w:rPr><w:color w:val="#410a8c"/><w:u w:val="single"/></w:rPr><w:t xml:space="preserve">hal-04027063v1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classification des corps et cadres d'emplois en catégories a-t-elle encore un sens ?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Actualité juridique Droit administratif</w:t></w:r><w:r><w:rPr/><w:t xml:space="preserve">, 2023, La loi du 13 juillet 1983, anniversaire ou épitaphe ?, 24, pp.1278-1283</w:t></w:r></w:p><w:p><w:pPr/><w:r><w:rPr/><w:t xml:space="preserve">Article dans une revue</w:t></w:r></w:p><w:p><w:pPr/><w:hyperlink r:id="rId12" w:history="1"><w:r><w:rPr><w:color w:val="#410a8c"/><w:u w:val="single"/></w:rPr><w:t xml:space="preserve">hal-04164466v1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transformation des inspections générales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Actualité juridique Droit administratif</w:t></w:r><w:r><w:rPr/><w:t xml:space="preserve">, 2022, Une nouvelle vision de la haute fonction publique, 12, pp.679</w:t></w:r></w:p><w:p><w:pPr/><w:r><w:rPr/><w:t xml:space="preserve">Article dans une revue</w:t></w:r></w:p><w:p><w:pPr/><w:hyperlink r:id="rId13" w:history="1"><w:r><w:rPr><w:color w:val="#410a8c"/><w:u w:val="single"/></w:rPr><w:t xml:space="preserve">halshs-03641881v1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relations entre l’Administration centrale et les administrations territoriales en France à l’épreuve de la crise sanitaire</w:t></w:r></w:hyperlink></w:p><w:p><w:pPr/><w:hyperlink r:id="rId15" w:history="1"><w:r><w:rPr><w:color w:val="#410a8c"/><w:u w:val="single"/></w:rPr><w:t xml:space="preserve">Anna Maria Lecis Cocco Ortu</w:t></w:r></w:hyperlink><w:r><w:rPr/><w:t xml:space="preserve">,</w:t></w:r><w:hyperlink r:id="rId8" w:history="1"><w:r><w:rPr><w:color w:val="#410a8c"/><w:u w:val="single"/></w:rPr><w:t xml:space="preserve">Anna Neyrat</w:t></w:r></w:hyperlink></w:p><w:p><w:pPr/><w:r><w:rPr><w:i w:val="1"/><w:iCs w:val="1"/></w:rPr><w:t xml:space="preserve">Italian Papers on Federalism</w:t></w:r><w:r><w:rPr/><w:t xml:space="preserve">, 2022, 1, pp.50-68</w:t></w:r></w:p><w:p><w:pPr/><w:r><w:rPr/><w:t xml:space="preserve">Article dans une revue</w:t></w:r></w:p><w:p><w:pPr/><w:hyperlink r:id="rId14" w:history="1"><w:r><w:rPr><w:color w:val="#410a8c"/><w:u w:val="single"/></w:rPr><w:t xml:space="preserve">halshs-03963450v1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Los procesos de “référé” en el contencioso-administrativo francés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Revista de Derecho Público</w:t></w:r><w:r><w:rPr/><w:t xml:space="preserve">, 2022, 15, pp.11-27</w:t></w:r></w:p><w:p><w:pPr/><w:r><w:rPr/><w:t xml:space="preserve">Article dans une revue</w:t></w:r></w:p><w:p><w:pPr/><w:hyperlink r:id="rId16" w:history="1"><w:r><w:rPr><w:color w:val="#410a8c"/><w:u w:val="single"/></w:rPr><w:t xml:space="preserve">halshs-04209968v1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décision du Conseil d'Etat du 1er juillet 2020, Association UNEDESEP et autres: les premières fondations de ce que pourrait être l'Université de demain ? Actes du colloque du projet de recherche sur les mobilités internationales à des fins d'études et de recherche, portant sur le « Plan Bienvenue en France : bilan d'étape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La Revue des droits de l'Homme</w:t></w:r><w:r><w:rPr/><w:t xml:space="preserve">, 2021, 19</w:t></w:r></w:p><w:p><w:pPr/><w:r><w:rPr/><w:t xml:space="preserve">Article dans une revue</w:t></w:r></w:p><w:p><w:pPr/><w:hyperlink r:id="rId17" w:history="1"><w:r><w:rPr><w:color w:val="#410a8c"/><w:u w:val="single"/></w:rPr><w:t xml:space="preserve">hal-04015125v1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 Analyser le rapport du droit administratif national aux droits administratifs étrangers ou défendre l’intérêt des recherches comparatives non prescriptives »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Revue générale du droit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hal-04015133v1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 Le recrutement des emplois de direction à la discrétion des autorités politiques à l’épreuve du Nouveau Management public. Étude des cas français et espagnol »,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Revue du droit public et de la science politique en France et à l'étranger</w:t></w:r><w:r><w:rPr/><w:t xml:space="preserve">, 2018, 5, p. 1359-1384</w:t></w:r></w:p><w:p><w:pPr/><w:r><w:rPr/><w:t xml:space="preserve">Article dans une revue</w:t></w:r></w:p><w:p><w:pPr/><w:hyperlink r:id="rId19" w:history="1"><w:r><w:rPr><w:color w:val="#410a8c"/><w:u w:val="single"/></w:rPr><w:t xml:space="preserve">hal-04015135v1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Précarité juridique du fonctionnaire stagiaire : bilan au regard de la situation de l'agent public contractuel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AJFP. Actualité juridique Fonctions publiques</w:t></w:r><w:r><w:rPr/><w:t xml:space="preserve">, 2017, 02, pp.68</w:t></w:r></w:p><w:p><w:pPr/><w:r><w:rPr/><w:t xml:space="preserve">Article dans une revue</w:t></w:r></w:p><w:p><w:pPr/><w:hyperlink r:id="rId20" w:history="1"><w:r><w:rPr><w:color w:val="#410a8c"/><w:u w:val="single"/></w:rPr><w:t xml:space="preserve">halshs-02224820v1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Quel accès à la formation des jeunes majeurs étrangers ?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Journée d’études « Les mineurs non accompagnés protection de l’enfance, accès à l’éducation et à l’alimentation »</w:t></w:r><w:r><w:rPr/><w:t xml:space="preserve">, Chaire Diasporas africaines; Sciences Po Bordeaux; Université Bordeaux Montaigne, Jun 2021, Pessac,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halshs-03285783v1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décision du Conseil d'Etat du 1er juillet 2020, Association UNEDESEP et autres: les premières fondations de ce que pourrait être l'Université de demain ?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Colloque « Mobilités internationales à des fins d’études et de recherche » : « Plan Bienvenue en France : bilan d’étape »</w:t></w:r><w:r><w:rPr/><w:t xml:space="preserve">, CERCCLE; CRDEI; CERFAPS; COMPTRASEC; Université de Bordeaux, Sep 2020, Bordeaux, France. pp.26-38</w:t></w:r></w:p><w:p><w:pPr/><w:r><w:rPr/><w:t xml:space="preserve">Communication dans un congrès</w:t></w:r></w:p><w:p><w:pPr/><w:hyperlink r:id="rId22" w:history="1"><w:r><w:rPr><w:color w:val="#410a8c"/><w:u w:val="single"/></w:rPr><w:t xml:space="preserve">halshs-03279271v1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positionnement du Conseil d’État sur l’arrêt du 19 avril 2019 relatif aux droits d’inscription dans les établissements publics d’enseignement supérieur relevant du ministre chargé de l’enseignement supérieur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Colloque Le plan "Bienvenue en France". Bilan d’étape</w:t></w:r><w:r><w:rPr/><w:t xml:space="preserve">, CERCCLE; CRDEI; CERFAPS; COMPTRASEC; Université de Bordeaux, Sep 2020, Pessac,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halshs-02989170v1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Conseil d'État. 24 juin 1960, no 42289, Frampar et SARL France, éditions et publications</w:t></w:r></w:hyperlink></w:p><w:p><w:pPr/><w:hyperlink r:id="rId8" w:history="1"><w:r><w:rPr><w:color w:val="#410a8c"/><w:u w:val="single"/></w:rPr><w:t xml:space="preserve">Anna Neyrat</w:t></w:r></w:hyperlink></w:p><w:p><w:pPr/><w:r><w:rPr/><w:t xml:space="preserve">Thomas Perroud, Jacques Caillosse, Jacques Chevallier, Danièle Lochak (dir.). </w:t></w:r><w:r><w:rPr><w:i w:val="1"/><w:iCs w:val="1"/></w:rPr><w:t xml:space="preserve">Les grands arrêts de la jurisprudence administrative. Approche politique. 2e édition</w:t></w:r><w:r><w:rPr/><w:t xml:space="preserve">, </w:t></w:r><w:hyperlink r:id="rId25" w:history="1"><w:r><w:rPr><w:color w:val="#410a8c"/><w:u w:val="single"/></w:rPr><w:t xml:space="preserve">LGDJ</w:t></w:r></w:hyperlink><w:r><w:rPr/><w:t xml:space="preserve">, pp.659-672, 2024, Les grandes décisions, 978-2-275-13902-9</w:t></w:r></w:p><w:p><w:pPr/><w:r><w:rPr/><w:t xml:space="preserve">Chapitre d'ouvrage</w:t></w:r></w:p><w:p><w:pPr/><w:hyperlink r:id="rId24" w:history="1"><w:r><w:rPr><w:color w:val="#410a8c"/><w:u w:val="single"/></w:rPr><w:t xml:space="preserve">hal-04629406v1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Louise Michel & les étrangers</w:t></w:r></w:hyperlink></w:p><w:p><w:pPr/><w:hyperlink r:id="rId8" w:history="1"><w:r><w:rPr><w:color w:val="#410a8c"/><w:u w:val="single"/></w:rPr><w:t xml:space="preserve">Anna Neyrat</w:t></w:r></w:hyperlink><w:r><w:rPr/><w:t xml:space="preserve">,</w:t></w:r><w:hyperlink r:id="rId27" w:history="1"><w:r><w:rPr><w:color w:val="#410a8c"/><w:u w:val="single"/></w:rPr><w:t xml:space="preserve">Carolina Cerda-Guzman</w:t></w:r></w:hyperlink></w:p><w:p><w:pPr/><w:r><w:rPr/><w:t xml:space="preserve">Clément Benelbaz, Carolina Cerda-Guzman, Mélanie Jaoul, Mathieu Touzeil-Divina (dir.). </w:t></w:r><w:r><w:rPr><w:i w:val="1"/><w:iCs w:val="1"/></w:rPr><w:t xml:space="preserve">Louise Michel &amp; le(s) droit(s)</w:t></w:r><w:r><w:rPr/><w:t xml:space="preserve">, 5, </w:t></w:r><w:hyperlink r:id="rId28" w:history="1"><w:r><w:rPr><w:color w:val="#410a8c"/><w:u w:val="single"/></w:rPr><w:t xml:space="preserve">Editions L'Epitoge</w:t></w:r></w:hyperlink><w:r><w:rPr/><w:t xml:space="preserve">, pp.71-84, 2023, Histoire(s) du Droit, 9791092684469</w:t></w:r></w:p><w:p><w:pPr/><w:r><w:rPr/><w:t xml:space="preserve">Chapitre d'ouvrage</w:t></w:r></w:p><w:p><w:pPr/><w:hyperlink r:id="rId26" w:history="1"><w:r><w:rPr><w:color w:val="#410a8c"/><w:u w:val="single"/></w:rPr><w:t xml:space="preserve">hal-04165939v1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Quelle résonance de Blanco en Espagne ? A propos de la liaison de la compétence et du fond</w:t></w:r></w:hyperlink></w:p><w:p><w:pPr/><w:hyperlink r:id="rId8" w:history="1"><w:r><w:rPr><w:color w:val="#410a8c"/><w:u w:val="single"/></w:rPr><w:t xml:space="preserve">Anna Neyrat</w:t></w:r></w:hyperlink></w:p><w:p><w:pPr/><w:r><w:rPr/><w:t xml:space="preserve">Florent Blanco, Simon Gilbert, Anne Jacquemet-Gauché (dir.). </w:t></w:r><w:r><w:rPr><w:i w:val="1"/><w:iCs w:val="1"/></w:rPr><w:t xml:space="preserve">Autour de l'arrêt Blanco</w:t></w:r><w:r><w:rPr/><w:t xml:space="preserve">, </w:t></w:r><w:hyperlink r:id="rId30" w:history="1"><w:r><w:rPr><w:color w:val="#410a8c"/><w:u w:val="single"/></w:rPr><w:t xml:space="preserve">Dalloz</w:t></w:r></w:hyperlink><w:r><w:rPr/><w:t xml:space="preserve">, pp.259-269, 2023, Thèmes et commentaires, 9782247220885</w:t></w:r></w:p><w:p><w:pPr/><w:r><w:rPr/><w:t xml:space="preserve">Chapitre d'ouvrage</w:t></w:r></w:p><w:p><w:pPr/><w:hyperlink r:id="rId29" w:history="1"><w:r><w:rPr><w:color w:val="#410a8c"/><w:u w:val="single"/></w:rPr><w:t xml:space="preserve">hal-04015122v1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&amp;quot;survulnérabilité&amp;quot; des jeunes étrangers isolés</w:t></w:r></w:hyperlink></w:p><w:p><w:pPr/><w:hyperlink r:id="rId8" w:history="1"><w:r><w:rPr><w:color w:val="#410a8c"/><w:u w:val="single"/></w:rPr><w:t xml:space="preserve">Anna Neyrat</w:t></w:r></w:hyperlink></w:p><w:p><w:pPr/><w:r><w:rPr/><w:t xml:space="preserve">Dorothée Guérin (dir.). </w:t></w:r><w:r><w:rPr><w:i w:val="1"/><w:iCs w:val="1"/></w:rPr><w:t xml:space="preserve">Droit et jeunesse par le prisme de la vulnérabilité</w:t></w:r><w:r><w:rPr/><w:t xml:space="preserve">, Lexis Nexis, 2021, 978-2-7110-3389-8</w:t></w:r></w:p><w:p><w:pPr/><w:r><w:rPr/><w:t xml:space="preserve">Chapitre d'ouvrage</w:t></w:r></w:p><w:p><w:pPr/><w:hyperlink r:id="rId31" w:history="1"><w:r><w:rPr><w:color w:val="#410a8c"/><w:u w:val="single"/></w:rPr><w:t xml:space="preserve">halshs-03448527v1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Mineurs non accompagnés et inapplication du droit de la protection de l’enfance »,</w:t></w:r></w:hyperlink></w:p><w:p><w:pPr/><w:hyperlink r:id="rId8" w:history="1"><w:r><w:rPr><w:color w:val="#410a8c"/><w:u w:val="single"/></w:rPr><w:t xml:space="preserve">Anna Neyrat</w:t></w:r></w:hyperlink></w:p><w:p><w:pPr/><w:r><w:rPr/><w:t xml:space="preserve">Eric Péchillon, Stéphanie Renard. </w:t></w:r><w:r><w:rPr><w:i w:val="1"/><w:iCs w:val="1"/></w:rPr><w:t xml:space="preserve">L'inapplication de la règle de droit. Exploration des contours d'un phénomène mal connu.</w:t></w:r><w:r><w:rPr/><w:t xml:space="preserve">, Mare &amp; Martin, 2020, Droit &amp; Science Politique</w:t></w:r></w:p><w:p><w:pPr/><w:r><w:rPr/><w:t xml:space="preserve">Chapitre d'ouvrage</w:t></w:r></w:p><w:p><w:pPr/><w:hyperlink r:id="rId32" w:history="1"><w:r><w:rPr><w:color w:val="#410a8c"/><w:u w:val="single"/></w:rPr><w:t xml:space="preserve">hal-04015128v1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En finir avec le &amp;quot;bricolage&amp;quot; : pour une étude critique de la modernité du contentieux universitaire »</w:t></w:r></w:hyperlink></w:p><w:p><w:pPr/><w:hyperlink r:id="rId8" w:history="1"><w:r><w:rPr><w:color w:val="#410a8c"/><w:u w:val="single"/></w:rPr><w:t xml:space="preserve">Anna Neyrat</w:t></w:r></w:hyperlink><w:r><w:rPr/><w:t xml:space="preserve">,</w:t></w:r><w:hyperlink r:id="rId34" w:history="1"><w:r><w:rPr><w:color w:val="#410a8c"/><w:u w:val="single"/></w:rPr><w:t xml:space="preserve">Robert Carin</w:t></w:r></w:hyperlink></w:p><w:p><w:pPr/><w:r><w:rPr/><w:t xml:space="preserve">Mickaël Baubonne, Robert Carin, Anna Neyrat. </w:t></w:r><w:r><w:rPr><w:i w:val="1"/><w:iCs w:val="1"/></w:rPr><w:t xml:space="preserve">Le contentieux universitaire et la modernité</w:t></w:r><w:r><w:rPr/><w:t xml:space="preserve">, Institut Francophone pour la Justice et la Démocratie, p. 9-24, 2019, Colloques &amp; Essais</w:t></w:r></w:p><w:p><w:pPr/><w:r><w:rPr/><w:t xml:space="preserve">Chapitre d'ouvrage</w:t></w:r></w:p><w:p><w:pPr/><w:hyperlink r:id="rId33" w:history="1"><w:r><w:rPr><w:color w:val="#410a8c"/><w:u w:val="single"/></w:rPr><w:t xml:space="preserve">hal-04015138v1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L’instrumentalisation de l’histoire du droit sous le premier franquisme : l’exemple du droit public »</w:t></w:r></w:hyperlink></w:p><w:p><w:pPr/><w:hyperlink r:id="rId8" w:history="1"><w:r><w:rPr><w:color w:val="#410a8c"/><w:u w:val="single"/></w:rPr><w:t xml:space="preserve">Anna Neyrat</w:t></w:r></w:hyperlink></w:p><w:p><w:pPr/><w:r><w:rPr/><w:t xml:space="preserve">Nader Hakim. </w:t></w:r><w:r><w:rPr><w:i w:val="1"/><w:iCs w:val="1"/></w:rPr><w:t xml:space="preserve">L'histoire du droit entre science et politique</w:t></w:r><w:r><w:rPr/><w:t xml:space="preserve">, Editions de La Sorbonne, 2019, Théorie et histoire du droit, 27279316</w:t></w:r></w:p><w:p><w:pPr/><w:r><w:rPr/><w:t xml:space="preserve">Chapitre d'ouvrage</w:t></w:r></w:p><w:p><w:pPr/><w:hyperlink r:id="rId35" w:history="1"><w:r><w:rPr><w:color w:val="#410a8c"/><w:u w:val="single"/></w:rPr><w:t xml:space="preserve">hal-04015134v1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Léon Duguit, juriste reconnu, anarchiste qui s’ignore ? »</w:t></w:r></w:hyperlink></w:p><w:p><w:pPr/><w:hyperlink r:id="rId8" w:history="1"><w:r><w:rPr><w:color w:val="#410a8c"/><w:u w:val="single"/></w:rPr><w:t xml:space="preserve">Anna Neyrat</w:t></w:r></w:hyperlink></w:p><w:p><w:pPr/><w:r><w:rPr/><w:t xml:space="preserve">Chloé Bertrand, Raphaël Brett, Flore Pulliero, Noé Wagener. </w:t></w:r><w:r><w:rPr><w:i w:val="1"/><w:iCs w:val="1"/></w:rPr><w:t xml:space="preserve">Droit et anarchie</w:t></w:r><w:r><w:rPr/><w:t xml:space="preserve">, L'Harmattan, p. 83-102, 2013, Presses Universitaires de Sceaux</w:t></w:r></w:p><w:p><w:pPr/><w:r><w:rPr/><w:t xml:space="preserve">Chapitre d'ouvrage</w:t></w:r></w:p><w:p><w:pPr/><w:hyperlink r:id="rId36" w:history="1"><w:r><w:rPr><w:color w:val="#410a8c"/><w:u w:val="single"/></w:rPr><w:t xml:space="preserve">hal-04015137v1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 rapport du droit administratif national aux droits administratifs étrangers : les cas de la France et de l'Espagne</w:t></w:r></w:hyperlink></w:p><w:p><w:pPr/><w:hyperlink r:id="rId8" w:history="1"><w:r><w:rPr><w:color w:val="#410a8c"/><w:u w:val="single"/></w:rPr><w:t xml:space="preserve">Anna Neyrat</w:t></w:r></w:hyperlink></w:p><w:p><w:pPr/><w:r><w:rPr/><w:t xml:space="preserve">Droit. Université de Bordeaux, 2016. Français. </w:t></w:r><w:hyperlink r:id="rId38" w:history="1"><w:r><w:rPr><w:color w:val="#410a8c"/><w:u w:val="single"/></w:rPr><w:t xml:space="preserve">⟨NNT : 2016BORD0233⟩</w:t></w:r></w:hyperlink></w:p><w:p><w:pPr/><w:r><w:rPr/><w:t xml:space="preserve">Thèse</w:t></w:r></w:p><w:p><w:pPr/><w:hyperlink r:id="rId37" w:history="1"><w:r><w:rPr><w:color w:val="#410a8c"/><w:u w:val="single"/></w:rPr><w:t xml:space="preserve">tel-01654677v1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9405v1" TargetMode="External"/><Relationship Id="rId8" Type="http://schemas.openxmlformats.org/officeDocument/2006/relationships/hyperlink" Target="https://hal.science/search/index/?q=*&amp;authFullName_s=Anna Neyrat" TargetMode="External"/><Relationship Id="rId9" Type="http://schemas.openxmlformats.org/officeDocument/2006/relationships/hyperlink" Target="https://hal.science/hal-04027063v1" TargetMode="External"/><Relationship Id="rId10" Type="http://schemas.openxmlformats.org/officeDocument/2006/relationships/hyperlink" Target="https://hal.science/search/index/?q=*&amp;authFullName_s=Cristina Fraenkel-Haeberle" TargetMode="External"/><Relationship Id="rId11" Type="http://schemas.openxmlformats.org/officeDocument/2006/relationships/hyperlink" Target="https://hal.science/search/index/?q=*&amp;authFullName_s=Ioannis Michalis" TargetMode="External"/><Relationship Id="rId12" Type="http://schemas.openxmlformats.org/officeDocument/2006/relationships/hyperlink" Target="https://hal.science/hal-04164466v1" TargetMode="External"/><Relationship Id="rId13" Type="http://schemas.openxmlformats.org/officeDocument/2006/relationships/hyperlink" Target="https://shs.hal.science/halshs-03641881v1" TargetMode="External"/><Relationship Id="rId14" Type="http://schemas.openxmlformats.org/officeDocument/2006/relationships/hyperlink" Target="https://shs.hal.science/halshs-03963450v1" TargetMode="External"/><Relationship Id="rId15" Type="http://schemas.openxmlformats.org/officeDocument/2006/relationships/hyperlink" Target="https://hal.science/search/index/?q=*&amp;authFullName_s=Anna Maria Lecis Cocco Ortu" TargetMode="External"/><Relationship Id="rId16" Type="http://schemas.openxmlformats.org/officeDocument/2006/relationships/hyperlink" Target="https://shs.hal.science/halshs-04209968v1" TargetMode="External"/><Relationship Id="rId17" Type="http://schemas.openxmlformats.org/officeDocument/2006/relationships/hyperlink" Target="https://hal.science/hal-04015125v1" TargetMode="External"/><Relationship Id="rId18" Type="http://schemas.openxmlformats.org/officeDocument/2006/relationships/hyperlink" Target="https://hal.science/hal-04015133v1" TargetMode="External"/><Relationship Id="rId19" Type="http://schemas.openxmlformats.org/officeDocument/2006/relationships/hyperlink" Target="https://hal.science/hal-04015135v1" TargetMode="External"/><Relationship Id="rId20" Type="http://schemas.openxmlformats.org/officeDocument/2006/relationships/hyperlink" Target="https://shs.hal.science/halshs-02224820v1" TargetMode="External"/><Relationship Id="rId21" Type="http://schemas.openxmlformats.org/officeDocument/2006/relationships/hyperlink" Target="https://shs.hal.science/halshs-03285783v1" TargetMode="External"/><Relationship Id="rId22" Type="http://schemas.openxmlformats.org/officeDocument/2006/relationships/hyperlink" Target="https://shs.hal.science/halshs-03279271v1" TargetMode="External"/><Relationship Id="rId23" Type="http://schemas.openxmlformats.org/officeDocument/2006/relationships/hyperlink" Target="https://shs.hal.science/halshs-02989170v1" TargetMode="External"/><Relationship Id="rId24" Type="http://schemas.openxmlformats.org/officeDocument/2006/relationships/hyperlink" Target="https://hal.science/hal-04629406v1" TargetMode="External"/><Relationship Id="rId25" Type="http://schemas.openxmlformats.org/officeDocument/2006/relationships/hyperlink" Target="https://www.lgdj.fr/les-grands-arrets-de-la-jurisprudence-administrative-9782275139029.html" TargetMode="External"/><Relationship Id="rId26" Type="http://schemas.openxmlformats.org/officeDocument/2006/relationships/hyperlink" Target="https://hal.science/hal-04165939v1" TargetMode="External"/><Relationship Id="rId27" Type="http://schemas.openxmlformats.org/officeDocument/2006/relationships/hyperlink" Target="https://hal.science/search/index/?q=*&amp;authFullName_s=Carolina Cerda-Guzman" TargetMode="External"/><Relationship Id="rId28" Type="http://schemas.openxmlformats.org/officeDocument/2006/relationships/hyperlink" Target="https://www.lgdj.fr/louise-michel-les-droits-9791092684469.html" TargetMode="External"/><Relationship Id="rId29" Type="http://schemas.openxmlformats.org/officeDocument/2006/relationships/hyperlink" Target="https://hal.science/hal-04015122v1" TargetMode="External"/><Relationship Id="rId30" Type="http://schemas.openxmlformats.org/officeDocument/2006/relationships/hyperlink" Target="https://www.librairiedalloz.fr/livre/9782247220885-autour-de-l-arret-blanco-florent-blanco-simon-gilbert-anne-jacquemet-gauche-collectif/" TargetMode="External"/><Relationship Id="rId31" Type="http://schemas.openxmlformats.org/officeDocument/2006/relationships/hyperlink" Target="https://shs.hal.science/halshs-03448527v1" TargetMode="External"/><Relationship Id="rId32" Type="http://schemas.openxmlformats.org/officeDocument/2006/relationships/hyperlink" Target="https://hal.science/hal-04015128v1" TargetMode="External"/><Relationship Id="rId33" Type="http://schemas.openxmlformats.org/officeDocument/2006/relationships/hyperlink" Target="https://hal.science/hal-04015138v1" TargetMode="External"/><Relationship Id="rId34" Type="http://schemas.openxmlformats.org/officeDocument/2006/relationships/hyperlink" Target="https://hal.science/search/index/?q=*&amp;authFullName_s=Robert Carin" TargetMode="External"/><Relationship Id="rId35" Type="http://schemas.openxmlformats.org/officeDocument/2006/relationships/hyperlink" Target="https://hal.science/hal-04015134v1" TargetMode="External"/><Relationship Id="rId36" Type="http://schemas.openxmlformats.org/officeDocument/2006/relationships/hyperlink" Target="https://hal.science/hal-04015137v1" TargetMode="External"/><Relationship Id="rId37" Type="http://schemas.openxmlformats.org/officeDocument/2006/relationships/hyperlink" Target="https://theses.hal.science/tel-01654677v1" TargetMode="External"/><Relationship Id="rId38" Type="http://schemas.openxmlformats.org/officeDocument/2006/relationships/hyperlink" Target="https://www.theses.fr/2016BORD023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Neyrat</dc:title>
  <dc:description>CV</dc:description>
  <dc:subject/>
  <cp:keywords/>
  <cp:category/>
  <cp:lastModifiedBy/>
  <dcterms:created xsi:type="dcterms:W3CDTF">2026-03-09T19:17:51+01:00</dcterms:created>
  <dcterms:modified xsi:type="dcterms:W3CDTF">2026-03-09T19:17:51+01:00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