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Seiderer </w:t></w:r><w:r><w:rPr><w:color w:val="641e6e"/></w:rPr><w:t xml:space="preserve">Maîtresse de conférence Arts & AnthropologieUniversité Paris8/Vincennes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Traces du dé/colonial au musée</w:t></w:r></w:hyperlink></w:p><w:p><w:pPr/><w:hyperlink r:id="rId8" w:history="1"><w:r><w:rPr><w:color w:val="#410a8c"/><w:u w:val="single"/></w:rPr><w:t xml:space="preserve">Felicity Bodenstein</w:t></w:r></w:hyperlink><w:r><w:rPr/><w:t xml:space="preserve">,</w:t></w:r><w:hyperlink r:id="rId9" w:history="1"><w:r><w:rPr><w:color w:val="#410a8c"/><w:u w:val="single"/></w:rPr><w:t xml:space="preserve">Damiana Oţoiu</w:t></w:r></w:hyperlink><w:r><w:rPr/><w:t xml:space="preserve">,</w:t></w:r><w:hyperlink r:id="rId10" w:history="1"><w:r><w:rPr><w:color w:val="#410a8c"/><w:u w:val="single"/></w:rPr><w:t xml:space="preserve">Margareta von Oswald</w:t></w:r></w:hyperlink><w:r><w:rPr/><w:t xml:space="preserve">,</w:t></w:r><w:hyperlink r:id="rId11" w:history="1"><w:r><w:rPr><w:color w:val="#410a8c"/><w:u w:val="single"/></w:rPr><w:t xml:space="preserve">Anna Seiderer</w:t></w:r></w:hyperlink><w:r><w:rPr/><w:t xml:space="preserve">,</w:t></w:r><w:hyperlink r:id="rId12" w:history="1"><w:r><w:rPr><w:color w:val="#410a8c"/><w:u w:val="single"/></w:rPr><w:t xml:space="preserve">Dominique Poulot</w:t></w:r></w:hyperlink></w:p><w:p><w:pPr/><w:r><w:rPr/><w:t xml:space="preserve">Horizons d'attente, 2024, 9782491382049</w:t></w:r></w:p><w:p><w:pPr/><w:r><w:rPr/><w:t xml:space="preserve">Ouvrages</w:t></w:r></w:p><w:p><w:pPr/><w:hyperlink r:id="rId7" w:history="1"><w:r><w:rPr><w:color w:val="#410a8c"/><w:u w:val="single"/></w:rPr><w:t xml:space="preserve">hal-05247448v1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Sur “Recaptioning Congo. African stories and colonial pictures”</w:t></w:r></w:hyperlink></w:p><w:p><w:pPr/><w:hyperlink r:id="rId11" w:history="1"><w:r><w:rPr><w:color w:val="#410a8c"/><w:u w:val="single"/></w:rPr><w:t xml:space="preserve">Anna Seiderer</w:t></w:r></w:hyperlink></w:p><w:p><w:pPr/><w:r><w:rPr><w:i w:val="1"/><w:iCs w:val="1"/></w:rPr><w:t xml:space="preserve">L'Art même : lettre des arts plastiques de la communauté française de Belgique</w:t></w:r><w:r><w:rPr/><w:t xml:space="preserve">, 2023, 89, pp.68-70</w:t></w:r></w:p><w:p><w:pPr/><w:r><w:rPr/><w:t xml:space="preserve">Article dans une revue</w:t></w:r></w:p><w:p><w:pPr/><w:hyperlink r:id="rId13" w:history="1"><w:r><w:rPr><w:color w:val="#410a8c"/><w:u w:val="single"/></w:rPr><w:t xml:space="preserve">hal-04437220v1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Réflexivité à l’œuvre</w:t></w:r></w:hyperlink></w:p><w:p><w:pPr/><w:hyperlink r:id="rId11" w:history="1"><w:r><w:rPr><w:color w:val="#410a8c"/><w:u w:val="single"/></w:rPr><w:t xml:space="preserve">Anna Seiderer</w:t></w:r></w:hyperlink></w:p><w:p><w:pPr/><w:r><w:rPr><w:i w:val="1"/><w:iCs w:val="1"/></w:rPr><w:t xml:space="preserve">Civilisations - revue internationale d'Antropologie et de sciences humaines</w:t></w:r><w:r><w:rPr/><w:t xml:space="preserve">, 2023, Museums and religious heritage: Post-colonial and post-socialist perspectives, vol. 71, pp.85-111</w:t></w:r></w:p><w:p><w:pPr/><w:r><w:rPr/><w:t xml:space="preserve">Article dans une revue</w:t></w:r></w:p><w:p><w:pPr/><w:hyperlink r:id="rId14" w:history="1"><w:r><w:rPr><w:color w:val="#410a8c"/><w:u w:val="single"/></w:rPr><w:t xml:space="preserve">hal-04437230v1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Venus Hottentot vs. Modernity</w:t></w:r></w:hyperlink></w:p><w:p><w:pPr/><w:hyperlink r:id="rId16" w:history="1"><w:r><w:rPr><w:color w:val="#410a8c"/><w:u w:val="single"/></w:rPr><w:t xml:space="preserve">Lebogang Mashile</w:t></w:r></w:hyperlink><w:r><w:rPr/><w:t xml:space="preserve">,</w:t></w:r><w:hyperlink r:id="rId11" w:history="1"><w:r><w:rPr><w:color w:val="#410a8c"/><w:u w:val="single"/></w:rPr><w:t xml:space="preserve">Anna Seiderer</w:t></w:r></w:hyperlink></w:p><w:p><w:pPr/><w:r><w:rPr><w:i w:val="1"/><w:iCs w:val="1"/></w:rPr><w:t xml:space="preserve">Esclavages &amp; post-esclavages / Slaveries &amp; Post-Slaveries</w:t></w:r><w:r><w:rPr/><w:t xml:space="preserve">, 2019, 1, https://doi.org/10.4000/slaveries.360</w:t></w:r></w:p><w:p><w:pPr/><w:r><w:rPr/><w:t xml:space="preserve">Article dans une revue</w:t></w:r></w:p><w:p><w:pPr/><w:hyperlink r:id="rId15" w:history="1"><w:r><w:rPr><w:color w:val="#410a8c"/><w:u w:val="single"/></w:rPr><w:t xml:space="preserve">hal-04398250v1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Images fantômes. Anamnèse coloniale</w:t></w:r></w:hyperlink></w:p><w:p><w:pPr/><w:hyperlink r:id="rId11" w:history="1"><w:r><w:rPr><w:color w:val="#410a8c"/><w:u w:val="single"/></w:rPr><w:t xml:space="preserve">Anna Seiderer</w:t></w:r></w:hyperlink></w:p><w:p><w:pPr/><w:r><w:rPr/><w:t xml:space="preserve">Alessandro Gori, Fabio Viti. </w:t></w:r><w:r><w:rPr><w:i w:val="1"/><w:iCs w:val="1"/></w:rPr><w:t xml:space="preserve">Africa in the World, the World in Africa</w:t></w:r><w:r><w:rPr/><w:t xml:space="preserve">, Biblioteca Ambrosiana, pp.217-235, 2022, 9788868945459</w:t></w:r></w:p><w:p><w:pPr/><w:r><w:rPr/><w:t xml:space="preserve">Chapitre d'ouvrage</w:t></w:r></w:p><w:p><w:pPr/><w:hyperlink r:id="rId17" w:history="1"><w:r><w:rPr><w:color w:val="#410a8c"/><w:u w:val="single"/></w:rPr><w:t xml:space="preserve">hal-04437180v1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Entretien sur Borderlands avec Jo Ractliffe</w:t></w:r></w:hyperlink></w:p><w:p><w:pPr/><w:hyperlink r:id="rId11" w:history="1"><w:r><w:rPr><w:color w:val="#410a8c"/><w:u w:val="single"/></w:rPr><w:t xml:space="preserve">Anna Seiderer</w:t></w:r></w:hyperlink></w:p><w:p><w:pPr/><w:r><w:rPr/><w:t xml:space="preserve">Christine Barthe. </w:t></w:r><w:r><w:rPr><w:i w:val="1"/><w:iCs w:val="1"/></w:rPr><w:t xml:space="preserve">A toi appartient le regard et (…) La liaison infinie entre les choses</w:t></w:r><w:r><w:rPr/><w:t xml:space="preserve">, Musée du quai Branly; Actes Sud, pp.38-45, 2020, 978-2-330-13328-3</w:t></w:r></w:p><w:p><w:pPr/><w:r><w:rPr/><w:t xml:space="preserve">Chapitre d'ouvrage</w:t></w:r></w:p><w:p><w:pPr/><w:hyperlink r:id="rId18" w:history="1"><w:r><w:rPr><w:color w:val="#410a8c"/><w:u w:val="single"/></w:rPr><w:t xml:space="preserve">hal-04437138v1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Animating collapse. Reframing colonial film archives</w:t></w:r></w:hyperlink></w:p><w:p><w:pPr/><w:hyperlink r:id="rId11" w:history="1"><w:r><w:rPr><w:color w:val="#410a8c"/><w:u w:val="single"/></w:rPr><w:t xml:space="preserve">Anna Seiderer</w:t></w:r></w:hyperlink><w:r><w:rPr/><w:t xml:space="preserve">,</w:t></w:r><w:hyperlink r:id="rId20" w:history="1"><w:r><w:rPr><w:color w:val="#410a8c"/><w:u w:val="single"/></w:rPr><w:t xml:space="preserve">Alexander Schellow</w:t></w:r></w:hyperlink></w:p><w:p><w:pPr/><w:r><w:rPr/><w:t xml:space="preserve">Margareta von Oswald; Jonas Tinius. </w:t></w:r><w:r><w:rPr><w:i w:val="1"/><w:iCs w:val="1"/></w:rPr><w:t xml:space="preserve">Across Anthropology. Troubling Colonial Legacies, Museums, and the Curatorial</w:t></w:r><w:r><w:rPr/><w:t xml:space="preserve">, Leuven University Press, pp. 187-209, 2020, ISBN 978 94 6270 218 9 (Paperback)</w:t></w:r></w:p><w:p><w:pPr/><w:r><w:rPr/><w:t xml:space="preserve">Chapitre d'ouvrage</w:t></w:r></w:p><w:p><w:pPr/><w:hyperlink r:id="rId19" w:history="1"><w:r><w:rPr><w:color w:val="#410a8c"/><w:u w:val="single"/></w:rPr><w:t xml:space="preserve">hal-04398376v1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Aida. Prélude d’une conquête impériale</w:t></w:r></w:hyperlink></w:p><w:p><w:pPr/><w:hyperlink r:id="rId11" w:history="1"><w:r><w:rPr><w:color w:val="#410a8c"/><w:u w:val="single"/></w:rPr><w:t xml:space="preserve">Anna Seiderer</w:t></w:r></w:hyperlink></w:p><w:p><w:pPr/><w:r><w:rPr><w:i w:val="1"/><w:iCs w:val="1"/></w:rPr><w:t xml:space="preserve">Programme de l’Opéra National de Paris</w:t></w:r><w:r><w:rPr/><w:t xml:space="preserve">, 2021, pp.49-53</w:t></w:r></w:p><w:p><w:pPr/><w:r><w:rPr/><w:t xml:space="preserve">Autre publication scientifique</w:t></w:r></w:p><w:p><w:pPr/><w:hyperlink r:id="rId21" w:history="1"><w:r><w:rPr><w:color w:val="#410a8c"/><w:u w:val="single"/></w:rPr><w:t xml:space="preserve">hal-04437169v1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Empirical notes on the Exhibition « L’Un et l’Autre » at Palais de Tokyo</w:t></w:r></w:hyperlink></w:p><w:p><w:pPr/><w:hyperlink r:id="rId11" w:history="1"><w:r><w:rPr><w:color w:val="#410a8c"/><w:u w:val="single"/></w:rPr><w:t xml:space="preserve">Anna Seiderer</w:t></w:r></w:hyperlink></w:p><w:p><w:pPr/><w:r><w:rPr/><w:t xml:space="preserve">2018</w:t></w:r></w:p><w:p><w:pPr/><w:r><w:rPr/><w:t xml:space="preserve">Article de blog scientifique</w:t></w:r></w:p><w:p><w:pPr/><w:hyperlink r:id="rId22" w:history="1"><w:r><w:rPr><w:color w:val="#410a8c"/><w:u w:val="single"/></w:rPr><w:t xml:space="preserve">hal-04398108v1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448v1" TargetMode="External"/><Relationship Id="rId8" Type="http://schemas.openxmlformats.org/officeDocument/2006/relationships/hyperlink" Target="https://hal.science/search/index/?q=*&amp;authFullName_s=Felicity Bodenstein" TargetMode="External"/><Relationship Id="rId9" Type="http://schemas.openxmlformats.org/officeDocument/2006/relationships/hyperlink" Target="https://hal.science/search/index/?q=*&amp;authFullName_s=Damiana O&#355;oiu" TargetMode="External"/><Relationship Id="rId10" Type="http://schemas.openxmlformats.org/officeDocument/2006/relationships/hyperlink" Target="https://hal.science/search/index/?q=*&amp;authFullName_s=Margareta von Oswald" TargetMode="External"/><Relationship Id="rId11" Type="http://schemas.openxmlformats.org/officeDocument/2006/relationships/hyperlink" Target="https://hal.science/search/index/?q=*&amp;authFullName_s=Anna Seiderer" TargetMode="External"/><Relationship Id="rId12" Type="http://schemas.openxmlformats.org/officeDocument/2006/relationships/hyperlink" Target="https://hal.science/search/index/?q=*&amp;authFullName_s=Dominique Poulot" TargetMode="External"/><Relationship Id="rId13" Type="http://schemas.openxmlformats.org/officeDocument/2006/relationships/hyperlink" Target="https://univ-paris8.hal.science/hal-04437220v1" TargetMode="External"/><Relationship Id="rId14" Type="http://schemas.openxmlformats.org/officeDocument/2006/relationships/hyperlink" Target="https://univ-paris8.hal.science/hal-04437230v1" TargetMode="External"/><Relationship Id="rId15" Type="http://schemas.openxmlformats.org/officeDocument/2006/relationships/hyperlink" Target="https://univ-paris8.hal.science/hal-04398250v1" TargetMode="External"/><Relationship Id="rId16" Type="http://schemas.openxmlformats.org/officeDocument/2006/relationships/hyperlink" Target="https://hal.science/search/index/?q=*&amp;authFullName_s=Lebogang Mashile" TargetMode="External"/><Relationship Id="rId17" Type="http://schemas.openxmlformats.org/officeDocument/2006/relationships/hyperlink" Target="https://univ-paris8.hal.science/hal-04437180v1" TargetMode="External"/><Relationship Id="rId18" Type="http://schemas.openxmlformats.org/officeDocument/2006/relationships/hyperlink" Target="https://univ-paris8.hal.science/hal-04437138v1" TargetMode="External"/><Relationship Id="rId19" Type="http://schemas.openxmlformats.org/officeDocument/2006/relationships/hyperlink" Target="https://univ-paris8.hal.science/hal-04398376v1" TargetMode="External"/><Relationship Id="rId20" Type="http://schemas.openxmlformats.org/officeDocument/2006/relationships/hyperlink" Target="https://hal.science/search/index/?q=*&amp;authFullName_s=Alexander Schellow" TargetMode="External"/><Relationship Id="rId21" Type="http://schemas.openxmlformats.org/officeDocument/2006/relationships/hyperlink" Target="https://univ-paris8.hal.science/hal-04437169v1" TargetMode="External"/><Relationship Id="rId22" Type="http://schemas.openxmlformats.org/officeDocument/2006/relationships/hyperlink" Target="https://univ-paris8.hal.science/hal-0439810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Seiderer</dc:title>
  <dc:description>CV</dc:description>
  <dc:subject/>
  <cp:keywords/>
  <cp:category/>
  <cp:lastModifiedBy/>
  <dcterms:created xsi:type="dcterms:W3CDTF">2026-03-29T19:49:14+02:00</dcterms:created>
  <dcterms:modified xsi:type="dcterms:W3CDTF">2026-03-29T19:49:14+02:00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