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Berthoumieu </w:t>
      </w:r>
      <w:r>
        <w:rPr>
          <w:color w:val="641e6e"/>
        </w:rPr>
        <w:t xml:space="preserve">Pratique et recherche artistique (dessin, peinture, photographie et occasionnellement réalisation de conceptions en design)  Présentation et exposition de mes travaux dans le cadre de ma recherche. Conduite de projets associés à cette recherche (rencontres, colloques, séminaires).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jusqu'à la Voie, Vie et oeuvre de Claude Margat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Berthoumieu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expériences jusqu'à la Voie, Vie et oeuvre de Claude Margat</w:t>
            </w:r>
            <w:r>
              <w:rPr/>
              <w:t xml:space="preserve">, 2021, Pessac (33), France. </w:t>
            </w:r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20, Presses Universitaires de Bordeaux, 154 p., 2024, 979-10-300-1119-7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hal-05029669v1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669v1" TargetMode="External"/><Relationship Id="rId8" Type="http://schemas.openxmlformats.org/officeDocument/2006/relationships/hyperlink" Target="https://hal.science/search/index/?q=*&amp;authFullName_s=Anne Berthoumieu" TargetMode="External"/><Relationship Id="rId9" Type="http://schemas.openxmlformats.org/officeDocument/2006/relationships/hyperlink" Target="https://hal.science/search/index/?q=*&amp;authFullName_s=Fabienne Mari&#233;-Lig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Berthoumieu</dc:title>
  <dc:description>CV</dc:description>
  <dc:subject/>
  <cp:keywords/>
  <cp:category/>
  <cp:lastModifiedBy/>
  <dcterms:created xsi:type="dcterms:W3CDTF">2026-03-15T23:27:35+01:00</dcterms:created>
  <dcterms:modified xsi:type="dcterms:W3CDTF">2026-03-15T23:27:35+01:00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