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Anne-Catherine CHARDON </w:t>
      </w:r>
    </w:p>
    <w:p>
      <w:pPr>
        <w:spacing w:before="600"/>
      </w:pPr>
    </w:p>
    <w:p>
      <w:pPr>
        <w:spacing w:before="600"/>
      </w:pPr>
    </w:p>
    <w:p>
      <w:pPr>
        <w:pStyle w:val="Heading2"/>
      </w:pPr>
      <w:r>
        <w:rPr>
          <w:color w:val="1e198e"/>
          <w:b w:val="1"/>
          <w:bCs w:val="1"/>
        </w:rPr>
        <w:t xml:space="preserve">Présentation</w:t>
      </w:r>
    </w:p>
    <w:p>
      <w:pPr>
        <w:spacing w:after="100"/>
      </w:pPr>
    </w:p>
    <w:p>
      <w:pPr/>
      <w:r>
        <w:rPr/>
        <w:t xml:space="preserve">Pendant vingt ans, j’ai assuré le poste d’enseignante-chercheuse au sein de plusieurs universités colombiennes (Université National de Colombie, Université de Caldas, Université Javeriana, Université Technologique de Pereira…), en étant de 2001 à 2017, plus particulièrement rattachée à l’Ecole d’Architecture et d’Urbanisme du siège de l’Université Nationale de Colombie à Manizales où je me suis intéressée à une pluralité de problématiques telles que les dynamiques urbaines, la ville et son environnement, la gestion du risque urbain, le développement durable au sein des villes, les processus de rénovation urbaine ou plus généralement, l'aménagement du territoire.</w:t>
      </w:r>
    </w:p>
    <w:p>
      <w:pPr/>
      <w:r>
        <w:rPr/>
        <w:t xml:space="preserve">Dans le cadre de la ligne de recherche que j’ai dirigée (Habitat et Vulnérabilité), ma démarche a consisté à analyser des contextes urbains multidimensionnels complexes, aux enjeux multiples, en adoptant une approche systémique et transversale basée sur les liens entre sociétés et territoires. Dans le champ de l’urbanisme, mes analyses ont tenu compte de toutes les composantes et dynamiques de la ville : le logement, les équipements, les espaces publics, les espaces verts, les services, la mobilité/le transport, le dynamisme socio-culturel et économique, l’emploi, le foncier, etc.</w:t>
      </w:r>
    </w:p>
    <w:p>
      <w:pPr/>
      <w:r>
        <w:rPr/>
        <w:t xml:space="preserve">Pour répondre à mes missions de chercheuse (travail au sein d’une équipe de recherche, participation à de nombreux colloques, échanges avec des chercheurs nationaux ou internationaux) et d’enseignante à tous les niveaux universitaires, j’ai indéniablement mobilisé le travail transversal sous forme de projets pluridisciplinaires, la construction et la transmission des connaissances.</w:t>
      </w:r>
    </w:p>
    <w:p>
      <w:pPr/>
      <w:r>
        <w:rPr/>
        <w:t xml:space="preserve">J’exerce depuis septembre 2018, les fonctions d’enseignante-chercheuse au sein du Laboratoire ESPI2R, en étant rattachée au campus parisien du Groupe ESPI. Par ailleurs, depuis octobre 2021, j'occupe également le poste de Responsable du Département Urbanisme au sein du laboratoire ESPI2R.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Covid-19 en France, multifonctionnalité des logements et dynamiques immobilières territoriales.</w:t>
              </w:r>
            </w:hyperlink>
          </w:p>
          <w:p>
            <w:pPr/>
            <w:hyperlink r:id="rId8" w:history="1">
              <w:r>
                <w:rPr>
                  <w:color w:val="#410a8c"/>
                  <w:u w:val="single"/>
                </w:rPr>
                <w:t xml:space="preserve">Anne-Catherine Chardon</w:t>
              </w:r>
            </w:hyperlink>
            <w:r>
              <w:rPr/>
              <w:t xml:space="preserve">,</w:t>
            </w:r>
            <w:hyperlink r:id="rId9" w:history="1">
              <w:r>
                <w:rPr>
                  <w:color w:val="#410a8c"/>
                  <w:u w:val="single"/>
                </w:rPr>
                <w:t xml:space="preserve">Mathilde Vignau</w:t>
              </w:r>
            </w:hyperlink>
          </w:p>
          <w:p>
            <w:pPr/>
            <w:r>
              <w:rPr>
                <w:i w:val="1"/>
                <w:iCs w:val="1"/>
              </w:rPr>
              <w:t xml:space="preserve">Colloque international La ville au temps de la Covid-19 – Quelles analyses et quelles approches pour la fabrique urbaine de demain ?</w:t>
            </w:r>
            <w:r>
              <w:rPr/>
              <w:t xml:space="preserve">, May 2022, Oran, Algérie</w:t>
            </w:r>
          </w:p>
          <w:p>
            <w:pPr/>
            <w:r>
              <w:rPr/>
              <w:t xml:space="preserve">Communication dans un congrès</w:t>
            </w:r>
          </w:p>
          <w:p>
            <w:pPr/>
            <w:hyperlink r:id="rId7" w:history="1">
              <w:r>
                <w:rPr>
                  <w:color w:val="#410a8c"/>
                  <w:u w:val="single"/>
                </w:rPr>
                <w:t xml:space="preserve">hal-03788512v1</w:t>
              </w:r>
            </w:hyperlink>
          </w:p>
        </w:tc>
      </w:tr>
      <w:tr>
        <w:trPr/>
        <w:tc>
          <w:tcPr>
            <w:noWrap/>
          </w:tcPr>
          <w:p>
            <w:pPr>
              <w:spacing w:after="200"/>
            </w:pPr>
            <w:hyperlink r:id="rId10" w:history="1">
              <w:r>
                <w:rPr>
                  <w:color w:val="1e198e"/>
                  <w:b w:val="1"/>
                  <w:bCs w:val="1"/>
                  <w:u w:val="single"/>
                </w:rPr>
                <w:t xml:space="preserve">Entre vulnérabilités et résilience : Analyse de la ville en période de crise sanitaire</w:t>
              </w:r>
            </w:hyperlink>
          </w:p>
          <w:p>
            <w:pPr/>
            <w:hyperlink r:id="rId9" w:history="1">
              <w:r>
                <w:rPr>
                  <w:color w:val="#410a8c"/>
                  <w:u w:val="single"/>
                </w:rPr>
                <w:t xml:space="preserve">Mathilde Vignau</w:t>
              </w:r>
            </w:hyperlink>
            <w:r>
              <w:rPr/>
              <w:t xml:space="preserve">,</w:t>
            </w:r>
            <w:hyperlink r:id="rId8" w:history="1">
              <w:r>
                <w:rPr>
                  <w:color w:val="#410a8c"/>
                  <w:u w:val="single"/>
                </w:rPr>
                <w:t xml:space="preserve">Anne-Catherine Chardon</w:t>
              </w:r>
            </w:hyperlink>
          </w:p>
          <w:p>
            <w:pPr/>
            <w:r>
              <w:rPr>
                <w:i w:val="1"/>
                <w:iCs w:val="1"/>
              </w:rPr>
              <w:t xml:space="preserve">Pandémies et formes de la ville – 2ème partie</w:t>
            </w:r>
            <w:r>
              <w:rPr/>
              <w:t xml:space="preserve">, Conseil Scientifique de Perfectionnement de l'ESPI, ESPI2R, Feb 2021, Paris, France</w:t>
            </w:r>
          </w:p>
          <w:p>
            <w:pPr/>
            <w:r>
              <w:rPr/>
              <w:t xml:space="preserve">Communication dans un congrès</w:t>
            </w:r>
          </w:p>
          <w:p>
            <w:pPr/>
            <w:hyperlink r:id="rId10" w:history="1">
              <w:r>
                <w:rPr>
                  <w:color w:val="#410a8c"/>
                  <w:u w:val="single"/>
                </w:rPr>
                <w:t xml:space="preserve">hal-03450460v1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Dynamiques urbaines et résilience dans un contexte épidémique</w:t>
              </w:r>
            </w:hyperlink>
          </w:p>
          <w:p>
            <w:pPr/>
            <w:hyperlink r:id="rId12" w:history="1">
              <w:r>
                <w:rPr>
                  <w:color w:val="#410a8c"/>
                  <w:u w:val="single"/>
                </w:rPr>
                <w:t xml:space="preserve">Jeffrey Blain</w:t>
              </w:r>
            </w:hyperlink>
            <w:r>
              <w:rPr/>
              <w:t xml:space="preserve">,</w:t>
            </w:r>
            <w:hyperlink r:id="rId8" w:history="1">
              <w:r>
                <w:rPr>
                  <w:color w:val="#410a8c"/>
                  <w:u w:val="single"/>
                </w:rPr>
                <w:t xml:space="preserve">Anne-Catherine Chardon</w:t>
              </w:r>
            </w:hyperlink>
          </w:p>
          <w:p>
            <w:pPr/>
            <w:r>
              <w:rPr/>
              <w:t xml:space="preserve">2022, Actes de la 3e journée d’étude du laboratoire ESPI2R</w:t>
            </w:r>
          </w:p>
          <w:p>
            <w:pPr/>
            <w:r>
              <w:rPr/>
              <w:t xml:space="preserve">Ouvrages</w:t>
            </w:r>
          </w:p>
          <w:p>
            <w:pPr/>
            <w:hyperlink r:id="rId11" w:history="1">
              <w:r>
                <w:rPr>
                  <w:color w:val="#410a8c"/>
                  <w:u w:val="single"/>
                </w:rPr>
                <w:t xml:space="preserve">hal-03712408v1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 Covid-19 en France, multifonctionnalité des logements et dynamiques immobilières territoriales</w:t>
              </w:r>
            </w:hyperlink>
          </w:p>
          <w:p>
            <w:pPr/>
            <w:hyperlink r:id="rId8" w:history="1">
              <w:r>
                <w:rPr>
                  <w:color w:val="#410a8c"/>
                  <w:u w:val="single"/>
                </w:rPr>
                <w:t xml:space="preserve">Anne-Catherine Chardon</w:t>
              </w:r>
            </w:hyperlink>
            <w:r>
              <w:rPr/>
              <w:t xml:space="preserve">,</w:t>
            </w:r>
            <w:hyperlink r:id="rId9" w:history="1">
              <w:r>
                <w:rPr>
                  <w:color w:val="#410a8c"/>
                  <w:u w:val="single"/>
                </w:rPr>
                <w:t xml:space="preserve">Mathilde Vignau</w:t>
              </w:r>
            </w:hyperlink>
          </w:p>
          <w:p>
            <w:pPr/>
            <w:r>
              <w:rPr/>
              <w:t xml:space="preserve">Najet Mouaziz-Bouchentouf. </w:t>
            </w:r>
            <w:r>
              <w:rPr>
                <w:i w:val="1"/>
                <w:iCs w:val="1"/>
              </w:rPr>
              <w:t xml:space="preserve">Vivre la ville durant la Covid-19 - Regards croisés, futurs visualisés</w:t>
            </w:r>
            <w:r>
              <w:rPr/>
              <w:t xml:space="preserve">, Centre de Recherche en Anthropologie Sociale et Culturelle (CRASC), 2025, 978-9931-598-47-3</w:t>
            </w:r>
          </w:p>
          <w:p>
            <w:pPr/>
            <w:r>
              <w:rPr/>
              <w:t xml:space="preserve">Chapitre d'ouvrage</w:t>
            </w:r>
          </w:p>
          <w:p>
            <w:pPr/>
            <w:hyperlink r:id="rId13" w:history="1">
              <w:r>
                <w:rPr>
                  <w:color w:val="#410a8c"/>
                  <w:u w:val="single"/>
                </w:rPr>
                <w:t xml:space="preserve">hal-04990076v1</w:t>
              </w:r>
            </w:hyperlink>
          </w:p>
        </w:tc>
      </w:tr>
      <w:tr>
        <w:trPr/>
        <w:tc>
          <w:tcPr>
            <w:noWrap/>
          </w:tcPr>
          <w:p>
            <w:pPr>
              <w:spacing w:after="200"/>
            </w:pPr>
            <w:hyperlink r:id="rId14" w:history="1">
              <w:r>
                <w:rPr>
                  <w:color w:val="1e198e"/>
                  <w:b w:val="1"/>
                  <w:bCs w:val="1"/>
                  <w:u w:val="single"/>
                </w:rPr>
                <w:t xml:space="preserve">Habiter, habitat</w:t>
              </w:r>
            </w:hyperlink>
          </w:p>
          <w:p>
            <w:pPr/>
            <w:hyperlink r:id="rId8" w:history="1">
              <w:r>
                <w:rPr>
                  <w:color w:val="#410a8c"/>
                  <w:u w:val="single"/>
                </w:rPr>
                <w:t xml:space="preserve">Anne-Catherine Chardon</w:t>
              </w:r>
            </w:hyperlink>
            <w:r>
              <w:rPr/>
              <w:t xml:space="preserve">,</w:t>
            </w:r>
            <w:hyperlink r:id="rId15" w:history="1">
              <w:r>
                <w:rPr>
                  <w:color w:val="#410a8c"/>
                  <w:u w:val="single"/>
                </w:rPr>
                <w:t xml:space="preserve">Amandine Mille</w:t>
              </w:r>
            </w:hyperlink>
          </w:p>
          <w:p>
            <w:pPr/>
            <w:r>
              <w:rPr/>
              <w:t xml:space="preserve">Laura Brown; Jeffrey Blain. </w:t>
            </w:r>
            <w:r>
              <w:rPr>
                <w:i w:val="1"/>
                <w:iCs w:val="1"/>
              </w:rPr>
              <w:t xml:space="preserve">Les grandes notions de l'urbanisme. Pour les métiers de l'immobilier</w:t>
            </w:r>
            <w:r>
              <w:rPr/>
              <w:t xml:space="preserve">, DUNOD, pp. 77-87, 2024, 978-2-10-086199-6</w:t>
            </w:r>
          </w:p>
          <w:p>
            <w:pPr/>
            <w:r>
              <w:rPr/>
              <w:t xml:space="preserve">Chapitre d'ouvrage</w:t>
            </w:r>
          </w:p>
          <w:p>
            <w:pPr/>
            <w:hyperlink r:id="rId14" w:history="1">
              <w:r>
                <w:rPr>
                  <w:color w:val="#410a8c"/>
                  <w:u w:val="single"/>
                </w:rPr>
                <w:t xml:space="preserve">hal-04778828v1</w:t>
              </w:r>
            </w:hyperlink>
          </w:p>
        </w:tc>
      </w:tr>
      <w:tr>
        <w:trPr/>
        <w:tc>
          <w:tcPr>
            <w:noWrap/>
          </w:tcPr>
          <w:p>
            <w:pPr>
              <w:spacing w:after="200"/>
            </w:pPr>
            <w:hyperlink r:id="rId16" w:history="1">
              <w:r>
                <w:rPr>
                  <w:color w:val="1e198e"/>
                  <w:b w:val="1"/>
                  <w:bCs w:val="1"/>
                  <w:u w:val="single"/>
                </w:rPr>
                <w:t xml:space="preserve">Climat</w:t>
              </w:r>
            </w:hyperlink>
          </w:p>
          <w:p>
            <w:pPr/>
            <w:hyperlink r:id="rId8" w:history="1">
              <w:r>
                <w:rPr>
                  <w:color w:val="#410a8c"/>
                  <w:u w:val="single"/>
                </w:rPr>
                <w:t xml:space="preserve">Anne-Catherine Chardon</w:t>
              </w:r>
            </w:hyperlink>
          </w:p>
          <w:p>
            <w:pPr/>
            <w:r>
              <w:rPr/>
              <w:t xml:space="preserve">Laura Brown; Jeffrey Blain. </w:t>
            </w:r>
            <w:r>
              <w:rPr>
                <w:i w:val="1"/>
                <w:iCs w:val="1"/>
              </w:rPr>
              <w:t xml:space="preserve">Les grandes notions de l'urbanisme. Pour les métiers de l'immobilier</w:t>
            </w:r>
            <w:r>
              <w:rPr/>
              <w:t xml:space="preserve">, DUNOD, pp. 33-42, 2024, 978-2-10-086199-6</w:t>
            </w:r>
          </w:p>
          <w:p>
            <w:pPr/>
            <w:r>
              <w:rPr/>
              <w:t xml:space="preserve">Chapitre d'ouvrage</w:t>
            </w:r>
          </w:p>
          <w:p>
            <w:pPr/>
            <w:hyperlink r:id="rId16" w:history="1">
              <w:r>
                <w:rPr>
                  <w:color w:val="#410a8c"/>
                  <w:u w:val="single"/>
                </w:rPr>
                <w:t xml:space="preserve">hal-04778821v1</w:t>
              </w:r>
            </w:hyperlink>
          </w:p>
        </w:tc>
      </w:tr>
      <w:tr>
        <w:trPr/>
        <w:tc>
          <w:tcPr>
            <w:noWrap/>
          </w:tcPr>
          <w:p>
            <w:pPr>
              <w:spacing w:after="200"/>
            </w:pPr>
            <w:hyperlink r:id="rId17" w:history="1">
              <w:r>
                <w:rPr>
                  <w:color w:val="1e198e"/>
                  <w:b w:val="1"/>
                  <w:bCs w:val="1"/>
                  <w:u w:val="single"/>
                </w:rPr>
                <w:t xml:space="preserve">Conclusion de la Journée d'étude n°3</w:t>
              </w:r>
            </w:hyperlink>
          </w:p>
          <w:p>
            <w:pPr/>
            <w:hyperlink r:id="rId12" w:history="1">
              <w:r>
                <w:rPr>
                  <w:color w:val="#410a8c"/>
                  <w:u w:val="single"/>
                </w:rPr>
                <w:t xml:space="preserve">Jeffrey Blain</w:t>
              </w:r>
            </w:hyperlink>
            <w:r>
              <w:rPr/>
              <w:t xml:space="preserve">,</w:t>
            </w:r>
            <w:hyperlink r:id="rId8" w:history="1">
              <w:r>
                <w:rPr>
                  <w:color w:val="#410a8c"/>
                  <w:u w:val="single"/>
                </w:rPr>
                <w:t xml:space="preserve">Anne-Catherine Chardon</w:t>
              </w:r>
            </w:hyperlink>
            <w:r>
              <w:rPr/>
              <w:t xml:space="preserve">,</w:t>
            </w:r>
            <w:hyperlink r:id="rId18" w:history="1">
              <w:r>
                <w:rPr>
                  <w:color w:val="#410a8c"/>
                  <w:u w:val="single"/>
                </w:rPr>
                <w:t xml:space="preserve">Lolita Gillet</w:t>
              </w:r>
            </w:hyperlink>
          </w:p>
          <w:p>
            <w:pPr/>
            <w:r>
              <w:rPr/>
              <w:t xml:space="preserve">ESPI2R. </w:t>
            </w:r>
            <w:r>
              <w:rPr>
                <w:i w:val="1"/>
                <w:iCs w:val="1"/>
              </w:rPr>
              <w:t xml:space="preserve">Dynamiques urbaines et résilience dans un contexte épidémique</w:t>
            </w:r>
            <w:r>
              <w:rPr/>
              <w:t xml:space="preserve">, 2022</w:t>
            </w:r>
          </w:p>
          <w:p>
            <w:pPr/>
            <w:r>
              <w:rPr/>
              <w:t xml:space="preserve">Chapitre d'ouvrage</w:t>
            </w:r>
          </w:p>
          <w:p>
            <w:pPr/>
            <w:hyperlink r:id="rId17" w:history="1">
              <w:r>
                <w:rPr>
                  <w:color w:val="#410a8c"/>
                  <w:u w:val="single"/>
                </w:rPr>
                <w:t xml:space="preserve">halshs-04571061v1</w:t>
              </w:r>
            </w:hyperlink>
          </w:p>
        </w:tc>
      </w:tr>
      <w:tr>
        <w:trPr/>
        <w:tc>
          <w:tcPr>
            <w:noWrap/>
          </w:tcPr>
          <w:p>
            <w:pPr>
              <w:spacing w:after="200"/>
            </w:pPr>
            <w:hyperlink r:id="rId19" w:history="1">
              <w:r>
                <w:rPr>
                  <w:color w:val="1e198e"/>
                  <w:b w:val="1"/>
                  <w:bCs w:val="1"/>
                  <w:u w:val="single"/>
                </w:rPr>
                <w:t xml:space="preserve">Resettling, re-enabling: the challenge of reconstructing a human habitat</w:t>
              </w:r>
            </w:hyperlink>
          </w:p>
          <w:p>
            <w:pPr/>
            <w:hyperlink r:id="rId8" w:history="1">
              <w:r>
                <w:rPr>
                  <w:color w:val="#410a8c"/>
                  <w:u w:val="single"/>
                </w:rPr>
                <w:t xml:space="preserve">Anne-Catherine Chardon</w:t>
              </w:r>
            </w:hyperlink>
          </w:p>
          <w:p>
            <w:pPr/>
            <w:r>
              <w:rPr/>
              <w:t xml:space="preserve">Cassidy Johnson; Garima Jain; Allan Lavell. </w:t>
            </w:r>
            <w:r>
              <w:rPr>
                <w:i w:val="1"/>
                <w:iCs w:val="1"/>
              </w:rPr>
              <w:t xml:space="preserve">Rethinking urban risk and resettlement in the global south</w:t>
            </w:r>
            <w:r>
              <w:rPr/>
              <w:t xml:space="preserve">, </w:t>
            </w:r>
            <w:hyperlink r:id="rId20" w:history="1">
              <w:r>
                <w:rPr>
                  <w:color w:val="#410a8c"/>
                  <w:u w:val="single"/>
                </w:rPr>
                <w:t xml:space="preserve">UCL Press</w:t>
              </w:r>
            </w:hyperlink>
            <w:r>
              <w:rPr/>
              <w:t xml:space="preserve">, pp.34-49, 2021, 9781787358287. </w:t>
            </w:r>
            <w:hyperlink r:id="rId21" w:history="1">
              <w:r>
                <w:rPr>
                  <w:color w:val="#410a8c"/>
                  <w:u w:val="single"/>
                </w:rPr>
                <w:t xml:space="preserve">⟨10.2307/j.ctv1ctgr0k.9⟩</w:t>
              </w:r>
            </w:hyperlink>
          </w:p>
          <w:p>
            <w:pPr/>
            <w:r>
              <w:rPr/>
              <w:t xml:space="preserve">Chapitre d'ouvrage</w:t>
            </w:r>
          </w:p>
          <w:p>
            <w:pPr/>
            <w:hyperlink r:id="rId19" w:history="1">
              <w:r>
                <w:rPr>
                  <w:color w:val="#410a8c"/>
                  <w:u w:val="single"/>
                </w:rPr>
                <w:t xml:space="preserve">hal-03762673v1</w:t>
              </w:r>
            </w:hyperlink>
          </w:p>
        </w:tc>
      </w:tr>
      <w:tr>
        <w:trPr/>
        <w:tc>
          <w:tcPr>
            <w:noWrap/>
          </w:tcPr>
          <w:p>
            <w:pPr>
              <w:spacing w:after="200"/>
            </w:pPr>
            <w:hyperlink r:id="rId22" w:history="1">
              <w:r>
                <w:rPr>
                  <w:color w:val="1e198e"/>
                  <w:b w:val="1"/>
                  <w:bCs w:val="1"/>
                  <w:u w:val="single"/>
                </w:rPr>
                <w:t xml:space="preserve">Systèmes urbains durables</w:t>
              </w:r>
            </w:hyperlink>
          </w:p>
          <w:p>
            <w:pPr/>
            <w:hyperlink r:id="rId8" w:history="1">
              <w:r>
                <w:rPr>
                  <w:color w:val="#410a8c"/>
                  <w:u w:val="single"/>
                </w:rPr>
                <w:t xml:space="preserve">Anne-Catherine Chardon</w:t>
              </w:r>
            </w:hyperlink>
          </w:p>
          <w:p>
            <w:pPr/>
            <w:r>
              <w:rPr/>
              <w:t xml:space="preserve">ESPI2R. </w:t>
            </w:r>
            <w:r>
              <w:rPr>
                <w:i w:val="1"/>
                <w:iCs w:val="1"/>
              </w:rPr>
              <w:t xml:space="preserve">Immobilier durable de la ville d'aujourd'hui à la cité de demain</w:t>
            </w:r>
            <w:r>
              <w:rPr/>
              <w:t xml:space="preserve">, 2021</w:t>
            </w:r>
          </w:p>
          <w:p>
            <w:pPr/>
            <w:r>
              <w:rPr/>
              <w:t xml:space="preserve">Chapitre d'ouvrage</w:t>
            </w:r>
          </w:p>
          <w:p>
            <w:pPr/>
            <w:hyperlink r:id="rId22" w:history="1">
              <w:r>
                <w:rPr>
                  <w:color w:val="#410a8c"/>
                  <w:u w:val="single"/>
                </w:rPr>
                <w:t xml:space="preserve">halshs-04571203v1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788512v1" TargetMode="External"/><Relationship Id="rId8" Type="http://schemas.openxmlformats.org/officeDocument/2006/relationships/hyperlink" Target="https://hal.science/search/index/?q=*&amp;authFullName_s=Anne-Catherine Chardon" TargetMode="External"/><Relationship Id="rId9" Type="http://schemas.openxmlformats.org/officeDocument/2006/relationships/hyperlink" Target="https://hal.science/search/index/?q=*&amp;authFullName_s=Mathilde Vignau" TargetMode="External"/><Relationship Id="rId10" Type="http://schemas.openxmlformats.org/officeDocument/2006/relationships/hyperlink" Target="https://hal.science/hal-03450460v1" TargetMode="External"/><Relationship Id="rId11" Type="http://schemas.openxmlformats.org/officeDocument/2006/relationships/hyperlink" Target="https://hal.science/hal-03712408v1" TargetMode="External"/><Relationship Id="rId12" Type="http://schemas.openxmlformats.org/officeDocument/2006/relationships/hyperlink" Target="https://hal.science/search/index/?q=*&amp;authFullName_s=Jeffrey Blain" TargetMode="External"/><Relationship Id="rId13" Type="http://schemas.openxmlformats.org/officeDocument/2006/relationships/hyperlink" Target="https://hal.science/hal-04990076v1" TargetMode="External"/><Relationship Id="rId14" Type="http://schemas.openxmlformats.org/officeDocument/2006/relationships/hyperlink" Target="https://hal.science/hal-04778828v1" TargetMode="External"/><Relationship Id="rId15" Type="http://schemas.openxmlformats.org/officeDocument/2006/relationships/hyperlink" Target="https://hal.science/search/index/?q=*&amp;authFullName_s=Amandine Mille" TargetMode="External"/><Relationship Id="rId16" Type="http://schemas.openxmlformats.org/officeDocument/2006/relationships/hyperlink" Target="https://hal.science/hal-04778821v1" TargetMode="External"/><Relationship Id="rId17" Type="http://schemas.openxmlformats.org/officeDocument/2006/relationships/hyperlink" Target="https://shs.hal.science/halshs-04571061v1" TargetMode="External"/><Relationship Id="rId18" Type="http://schemas.openxmlformats.org/officeDocument/2006/relationships/hyperlink" Target="https://hal.science/search/index/?q=*&amp;authFullName_s=Lolita Gillet" TargetMode="External"/><Relationship Id="rId19" Type="http://schemas.openxmlformats.org/officeDocument/2006/relationships/hyperlink" Target="https://hal.science/hal-03762673v1" TargetMode="External"/><Relationship Id="rId20" Type="http://schemas.openxmlformats.org/officeDocument/2006/relationships/hyperlink" Target="https://www.uclpress.co.uk/products/155742" TargetMode="External"/><Relationship Id="rId21" Type="http://schemas.openxmlformats.org/officeDocument/2006/relationships/hyperlink" Target="https://dx.doi.org/10.2307/j.ctv1ctgr0k.9" TargetMode="External"/><Relationship Id="rId22" Type="http://schemas.openxmlformats.org/officeDocument/2006/relationships/hyperlink" Target="https://shs.hal.science/halshs-04571203v1"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Anne-Catherine CHARDON</dc:title>
  <dc:description>CV</dc:description>
  <dc:subject/>
  <cp:keywords/>
  <cp:category/>
  <cp:lastModifiedBy/>
  <dcterms:created xsi:type="dcterms:W3CDTF">2026-05-18T01:19:30+02:00</dcterms:created>
  <dcterms:modified xsi:type="dcterms:W3CDTF">2026-05-18T01:19:30+02:00</dcterms:modified>
</cp:coreProperties>
</file>

<file path=docProps/custom.xml><?xml version="1.0" encoding="utf-8"?>
<Properties xmlns="http://schemas.openxmlformats.org/officeDocument/2006/custom-properties" xmlns:vt="http://schemas.openxmlformats.org/officeDocument/2006/docPropsVTypes"/>
</file>