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Anne-Cécile Schreiner </w:t>
      </w:r>
      <w:r>
        <w:rPr>
          <w:color w:val="641e6e"/>
        </w:rPr>
        <w:t xml:space="preserve">Chargée de suivi opérationnel et qualité, programme DÉCRIPT (AMI-SHS)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anne-cecile-schreiner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0000-0002-4486-1510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Henner (1829-1905). La Chair et l’Idéal&amp;quot;, compte rendu de l'exposition rétrospective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Anne-Cécile Schreiner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d'Histoire du Sundgau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hal-03830750v1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Henner. Gloire et dîners.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Anne-Cécile Schreiner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Jean-Jacques Henner (1829-1905) : la chair et l'idéal, cat. exp. [Strasbourg, Musée des Beaux-arts, du 8 octobre 2021 au 24 janvier 2022, commissariat de Céline Marcle et Maëva Abillard]</w:t>
            </w:r>
            <w:r>
              <w:rPr/>
              <w:t xml:space="preserve">, Musées de la ville de Strasbourg, 2021, 978-2-35125-195-9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halshs-03840812v1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D8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ecile-schreiner" TargetMode="External"/><Relationship Id="rId8" Type="http://schemas.openxmlformats.org/officeDocument/2006/relationships/hyperlink" Target="https://orcid.org/0000-0002-4486-1510" TargetMode="External"/><Relationship Id="rId9" Type="http://schemas.openxmlformats.org/officeDocument/2006/relationships/hyperlink" Target="https://hal.science/hal-03830750v1" TargetMode="External"/><Relationship Id="rId10" Type="http://schemas.openxmlformats.org/officeDocument/2006/relationships/hyperlink" Target="https://hal.science/search/index/?q=*&amp;authFullName_s=Anne-C&#233;cile Schreiner" TargetMode="External"/><Relationship Id="rId11" Type="http://schemas.openxmlformats.org/officeDocument/2006/relationships/hyperlink" Target="https://shs.hal.science/halshs-0384081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Schreiner</dc:title>
  <dc:description>CV</dc:description>
  <dc:subject/>
  <cp:keywords/>
  <cp:category/>
  <cp:lastModifiedBy/>
  <dcterms:created xsi:type="dcterms:W3CDTF">2026-05-23T20:30:43+02:00</dcterms:created>
  <dcterms:modified xsi:type="dcterms:W3CDTF">2026-05-23T20:30:43+02:00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