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Anne-Claire BELLO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personnalisme au messianisme dans l'oeuvre d'Henry Bauchau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Anne-Claire Bello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Henry Bauchau. L’écriture à l’écoute</w:t>
            </w:r>
            <w:r>
              <w:rPr/>
              <w:t xml:space="preserve">, 2020, Trace du sacré dans l'œuvre d'Henry Bauchau, 10, pp.51-70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hal-02498943v1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échos transgénériques de l'épisode d'Élie sur le mont Horeb dans l'œuvre d'Henry Bauchau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Anne-Claire Bello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Henry Bauchau. L’écriture à l’écoute</w:t>
            </w:r>
            <w:r>
              <w:rPr/>
              <w:t xml:space="preserve">, 2018, Henry Bauchau à l'épreuve du genre, 9, pp.73-88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hal-02501710v1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poétique du souffle et de l'essoufflement dans Le Boulevard périphérique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Anne-Claire Bello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Henry Bauchau. L’écriture à l’écoute</w:t>
            </w:r>
            <w:r>
              <w:rPr/>
              <w:t xml:space="preserve">, 2017, La langue d'Henry Bauchau, 8, pp.129-143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hal-02499331v1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Charlotte Delbo et les tombeaux d'Antigone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Anne-Claire Bello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MuseMedusa</w:t>
            </w:r>
            <w:r>
              <w:rPr/>
              <w:t xml:space="preserve">, 2016, Antigone et la place des morts,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hal-02499154v1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modernité de la figure biblique d'Élie : la relation au sacré dans un monde désacralisé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Anne-Claire Bello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Sylvie Germain et les mythes</w:t>
            </w:r>
            <w:r>
              <w:rPr/>
              <w:t xml:space="preserve">, Yvonne Goga, Apr 2018, Cluj-Napoca, Roumanie. pp.31-43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hal-02498906v1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rumeurs de l’oubli dans les romans de Sylvie Germain ou l’exploration germanienne de l’hypomnésie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Anne-Claire Bello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 et oubli: l'art et l'histoire à l'épreuve du souvenir</w:t>
            </w:r>
            <w:r>
              <w:rPr/>
              <w:t xml:space="preserve">, Thomas Faye; Ldiwine Linares, Mar 2014, Limoges, France.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⟨10.4000/framespa.4539⟩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hal-02498959v1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jeux de préfixation dans la thèse de Sylvie Germain « Perspectives sur le visage : trans-gression, dé-création, trans- figuration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Anne-Claire Bello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Lexique, normalisation, transgression</w:t>
            </w:r>
            <w:r>
              <w:rPr/>
              <w:t xml:space="preserve">, </w:t>
            </w:r>
            <w:hyperlink r:id="rId16" w:history="1">
              <w:r>
                <w:rPr>
                  <w:color w:val="#410a8c"/>
                  <w:u w:val="single"/>
                </w:rPr>
                <w:t xml:space="preserve">Mes Mots Édition</w:t>
              </w:r>
            </w:hyperlink>
            <w:r>
              <w:rPr/>
              <w:t xml:space="preserve">, pp.81-96,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hal-02501737v1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498943v1" TargetMode="External"/><Relationship Id="rId8" Type="http://schemas.openxmlformats.org/officeDocument/2006/relationships/hyperlink" Target="https://hal.science/search/index/?q=*&amp;authFullName_s=Anne-Claire Bello" TargetMode="External"/><Relationship Id="rId9" Type="http://schemas.openxmlformats.org/officeDocument/2006/relationships/hyperlink" Target="https://hal.science/hal-02501710v1" TargetMode="External"/><Relationship Id="rId10" Type="http://schemas.openxmlformats.org/officeDocument/2006/relationships/hyperlink" Target="https://hal.science/hal-02499331v1" TargetMode="External"/><Relationship Id="rId11" Type="http://schemas.openxmlformats.org/officeDocument/2006/relationships/hyperlink" Target="https://hal.science/hal-02499154v1" TargetMode="External"/><Relationship Id="rId12" Type="http://schemas.openxmlformats.org/officeDocument/2006/relationships/hyperlink" Target="https://hal.science/hal-02498906v1" TargetMode="External"/><Relationship Id="rId13" Type="http://schemas.openxmlformats.org/officeDocument/2006/relationships/hyperlink" Target="https://hal.science/hal-02498959v1" TargetMode="External"/><Relationship Id="rId14" Type="http://schemas.openxmlformats.org/officeDocument/2006/relationships/hyperlink" Target="https://dx.doi.org/10.4000/framespa.4539" TargetMode="External"/><Relationship Id="rId15" Type="http://schemas.openxmlformats.org/officeDocument/2006/relationships/hyperlink" Target="https://hal.science/hal-02501737v1" TargetMode="External"/><Relationship Id="rId16" Type="http://schemas.openxmlformats.org/officeDocument/2006/relationships/hyperlink" Target="https://www.theatre-contemporain.net/editions/Mesmots-Editions-pour-tous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Anne-Claire BELLO</dc:title>
  <dc:description>CV</dc:description>
  <dc:subject/>
  <cp:keywords/>
  <cp:category/>
  <cp:lastModifiedBy/>
  <dcterms:created xsi:type="dcterms:W3CDTF">2026-05-18T04:40:23+02:00</dcterms:created>
  <dcterms:modified xsi:type="dcterms:W3CDTF">2026-05-18T04:40:23+02:00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