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Fablet Rogéré </w:t>
      </w:r>
      <w:r>
        <w:rPr>
          <w:color w:val="641e6e"/>
        </w:rPr>
        <w:t xml:space="preserve">Maître de Conférences en Sciences de Gestion - Université d'Angers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anne-fablet-rogere</w:t>
        </w:r>
      </w:hyperlink>
    </w:p>
    <w:p>
      <w:pPr>
        <w:numPr>
          <w:ilvl w:val="0"/>
          <w:numId w:val="1"/>
        </w:numPr>
      </w:pPr>
      <w:r>
        <w:rPr/>
        <w:t xml:space="preserve"> ORCID : </w:t>
      </w:r>
      <w:hyperlink r:id="rId9" w:history="1">
        <w:r>
          <w:rPr>
            <w:color w:val="#410a8c"/>
            <w:u w:val="single"/>
          </w:rPr>
          <w:t xml:space="preserve">0009-0000-0077-3829</w:t>
        </w:r>
      </w:hyperlink>
    </w:p>
    <w:p>
      <w:pPr>
        <w:spacing w:before="600"/>
      </w:pPr>
    </w:p>
    <w:p>
      <w:pPr>
        <w:pStyle w:val="Heading2"/>
      </w:pPr>
      <w:r>
        <w:rPr>
          <w:color w:val="1e198e"/>
          <w:b w:val="1"/>
          <w:bCs w:val="1"/>
        </w:rPr>
        <w:t xml:space="preserve">Présentation</w:t>
      </w:r>
    </w:p>
    <w:p>
      <w:pPr>
        <w:spacing w:after="100"/>
      </w:pPr>
    </w:p>
    <w:p>
      <w:pPr/>
      <w:r>
        <w:rPr>
          <w:b w:val="1"/>
          <w:bCs w:val="1"/>
        </w:rPr>
        <w:t xml:space="preserve">Profil Recherche :</w:t>
      </w:r>
      <w:r>
        <w:rPr/>
        <w:t xml:space="preserve">Chercheur en Sciences de Gestion et du Management, mes travaux de recherche trouvent leur place dans le champ de la Gestion des Ressources Humaines et du Comportement Organisationnel, dans le domaine du développement durable et soutenable. Je mobilise des approches qualitatives autour de la notion d’expertise, mais également dans le champ plus large du champ de la gestion des compétences (individuelles et collectives), que j’explore de différentes manières. Mes travaux s’orientent sur la notion de savoir expérientiel et les pratiques associées.</w:t>
      </w:r>
    </w:p>
    <w:p>
      <w:pPr/>
      <w:r>
        <w:rPr>
          <w:b w:val="1"/>
          <w:bCs w:val="1"/>
        </w:rPr>
        <w:t xml:space="preserve">Profil Enseignement :</w:t>
      </w:r>
      <w:r>
        <w:rPr/>
        <w:t xml:space="preserve">De la Licence 2 au Master 2, mon activité d’enseignement s’articule autour d’enseignements fondamentaux en gestion. Ils se découpent en trois grands axes principaux : la Gestion des Ressources Humaines, le Management et la Méthodologie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Renouveler les Pratiques de Gestion des Experts : Une Approche par le Rayonnement</w:t>
              </w:r>
            </w:hyperlink>
          </w:p>
          <w:p>
            <w:pPr/>
            <w:hyperlink r:id="rId11" w:history="1">
              <w:r>
                <w:rPr>
                  <w:color w:val="#410a8c"/>
                  <w:u w:val="single"/>
                </w:rPr>
                <w:t xml:space="preserve">Anne Fablet</w:t>
              </w:r>
            </w:hyperlink>
            <w:r>
              <w:rPr/>
              <w:t xml:space="preserve">,</w:t>
            </w:r>
            <w:hyperlink r:id="rId12" w:history="1">
              <w:r>
                <w:rPr>
                  <w:color w:val="#410a8c"/>
                  <w:u w:val="single"/>
                </w:rPr>
                <w:t xml:space="preserve">Delphine Lacaze</w:t>
              </w:r>
            </w:hyperlink>
          </w:p>
          <w:p>
            <w:pPr/>
            <w:r>
              <w:rPr>
                <w:i w:val="1"/>
                <w:iCs w:val="1"/>
              </w:rPr>
              <w:t xml:space="preserve">Gestion 2000</w:t>
            </w:r>
            <w:r>
              <w:rPr/>
              <w:t xml:space="preserve">, 2014, 31 (5), </w:t>
            </w:r>
            <w:hyperlink r:id="rId13" w:history="1">
              <w:r>
                <w:rPr>
                  <w:color w:val="#410a8c"/>
                  <w:u w:val="single"/>
                </w:rPr>
                <w:t xml:space="preserve">⟨10.3917/g2000.315.0049⟩</w:t>
              </w:r>
            </w:hyperlink>
          </w:p>
          <w:p>
            <w:pPr/>
            <w:r>
              <w:rPr/>
              <w:t xml:space="preserve">Article dans une revue</w:t>
            </w:r>
          </w:p>
          <w:p>
            <w:pPr/>
            <w:hyperlink r:id="rId10" w:history="1">
              <w:r>
                <w:rPr>
                  <w:color w:val="#410a8c"/>
                  <w:u w:val="single"/>
                </w:rPr>
                <w:t xml:space="preserve">hal-01825726v1</w:t>
              </w:r>
            </w:hyperlink>
          </w:p>
        </w:tc>
      </w:tr>
      <w:tr>
        <w:trPr/>
        <w:tc>
          <w:tcPr>
            <w:noWrap/>
          </w:tcPr>
          <w:p>
            <w:pPr>
              <w:spacing w:after="200"/>
            </w:pPr>
            <w:hyperlink r:id="rId14" w:history="1">
              <w:r>
                <w:rPr>
                  <w:color w:val="1e198e"/>
                  <w:b w:val="1"/>
                  <w:bCs w:val="1"/>
                  <w:u w:val="single"/>
                </w:rPr>
                <w:t xml:space="preserve">La Relation entre Mobilisation Collective, Engagement Multiple et Intention de Quitter des Consultants. Le cas d’une SSII</w:t>
              </w:r>
            </w:hyperlink>
          </w:p>
          <w:p>
            <w:pPr/>
            <w:hyperlink r:id="rId11" w:history="1">
              <w:r>
                <w:rPr>
                  <w:color w:val="#410a8c"/>
                  <w:u w:val="single"/>
                </w:rPr>
                <w:t xml:space="preserve">Anne Fablet</w:t>
              </w:r>
            </w:hyperlink>
            <w:r>
              <w:rPr/>
              <w:t xml:space="preserve">,</w:t>
            </w:r>
            <w:hyperlink r:id="rId15" w:history="1">
              <w:r>
                <w:rPr>
                  <w:color w:val="#410a8c"/>
                  <w:u w:val="single"/>
                </w:rPr>
                <w:t xml:space="preserve">Sarah Serval</w:t>
              </w:r>
            </w:hyperlink>
            <w:r>
              <w:rPr/>
              <w:t xml:space="preserve">,</w:t>
            </w:r>
            <w:hyperlink r:id="rId16" w:history="1">
              <w:r>
                <w:rPr>
                  <w:color w:val="#410a8c"/>
                  <w:u w:val="single"/>
                </w:rPr>
                <w:t xml:space="preserve">Christelle Zeller</w:t>
              </w:r>
            </w:hyperlink>
          </w:p>
          <w:p>
            <w:pPr/>
            <w:r>
              <w:rPr>
                <w:i w:val="1"/>
                <w:iCs w:val="1"/>
              </w:rPr>
              <w:t xml:space="preserve">Revue management &amp; avenir</w:t>
            </w:r>
            <w:r>
              <w:rPr/>
              <w:t xml:space="preserve">, 2014, 74, pp.97-116. </w:t>
            </w:r>
            <w:hyperlink r:id="rId17" w:history="1">
              <w:r>
                <w:rPr>
                  <w:color w:val="#410a8c"/>
                  <w:u w:val="single"/>
                </w:rPr>
                <w:t xml:space="preserve">⟨10.3917/mav.074.0097⟩</w:t>
              </w:r>
            </w:hyperlink>
          </w:p>
          <w:p>
            <w:pPr/>
            <w:r>
              <w:rPr/>
              <w:t xml:space="preserve">Article dans une revue</w:t>
            </w:r>
          </w:p>
          <w:p>
            <w:pPr/>
            <w:hyperlink r:id="rId14" w:history="1">
              <w:r>
                <w:rPr>
                  <w:color w:val="#410a8c"/>
                  <w:u w:val="single"/>
                </w:rPr>
                <w:t xml:space="preserve">hal-03109909v1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rôle des archives dans la validation de l’expertise au service de la légitimité organisationnelle. Le cas du Conservatoire d’Espaces Naturels des Pays de la Loire.</w:t>
              </w:r>
            </w:hyperlink>
          </w:p>
          <w:p>
            <w:pPr/>
            <w:hyperlink r:id="rId11" w:history="1">
              <w:r>
                <w:rPr>
                  <w:color w:val="#410a8c"/>
                  <w:u w:val="single"/>
                </w:rPr>
                <w:t xml:space="preserve">Anne Fablet</w:t>
              </w:r>
            </w:hyperlink>
            <w:r>
              <w:rPr/>
              <w:t xml:space="preserve">,</w:t>
            </w:r>
            <w:hyperlink r:id="rId19" w:history="1">
              <w:r>
                <w:rPr>
                  <w:color w:val="#410a8c"/>
                  <w:u w:val="single"/>
                </w:rPr>
                <w:t xml:space="preserve">Magalie Moysan</w:t>
              </w:r>
            </w:hyperlink>
          </w:p>
          <w:p>
            <w:pPr/>
            <w:r>
              <w:rPr>
                <w:i w:val="1"/>
                <w:iCs w:val="1"/>
              </w:rPr>
              <w:t xml:space="preserve">15e colloque de l'AIRMAP : Savoirs et intelligences de l'action publique au défi des transitions</w:t>
            </w:r>
            <w:r>
              <w:rPr/>
              <w:t xml:space="preserve">, May 2026, Aix-en-Provence, France</w:t>
            </w:r>
          </w:p>
          <w:p>
            <w:pPr/>
            <w:r>
              <w:rPr/>
              <w:t xml:space="preserve">Communication dans un congrès</w:t>
            </w:r>
          </w:p>
          <w:p>
            <w:pPr/>
            <w:hyperlink r:id="rId18" w:history="1">
              <w:r>
                <w:rPr>
                  <w:color w:val="#410a8c"/>
                  <w:u w:val="single"/>
                </w:rPr>
                <w:t xml:space="preserve">hal-05595256v1</w:t>
              </w:r>
            </w:hyperlink>
          </w:p>
        </w:tc>
      </w:tr>
      <w:tr>
        <w:trPr/>
        <w:tc>
          <w:tcPr>
            <w:noWrap/>
          </w:tcPr>
          <w:p>
            <w:pPr>
              <w:spacing w:after="200"/>
            </w:pPr>
            <w:hyperlink r:id="rId20" w:history="1">
              <w:r>
                <w:rPr>
                  <w:color w:val="1e198e"/>
                  <w:b w:val="1"/>
                  <w:bCs w:val="1"/>
                  <w:u w:val="single"/>
                </w:rPr>
                <w:t xml:space="preserve">La mise en récit des compétences vertes : Une analyse du storytelling des étudiants-entrepreneurs</w:t>
              </w:r>
            </w:hyperlink>
          </w:p>
          <w:p>
            <w:pPr/>
            <w:hyperlink r:id="rId21" w:history="1">
              <w:r>
                <w:rPr>
                  <w:color w:val="#410a8c"/>
                  <w:u w:val="single"/>
                </w:rPr>
                <w:t xml:space="preserve">Tiphaine Chautard Dardé</w:t>
              </w:r>
            </w:hyperlink>
            <w:r>
              <w:rPr/>
              <w:t xml:space="preserve">,</w:t>
            </w:r>
            <w:hyperlink r:id="rId11" w:history="1">
              <w:r>
                <w:rPr>
                  <w:color w:val="#410a8c"/>
                  <w:u w:val="single"/>
                </w:rPr>
                <w:t xml:space="preserve">Anne Fablet</w:t>
              </w:r>
            </w:hyperlink>
          </w:p>
          <w:p>
            <w:pPr/>
            <w:r>
              <w:rPr>
                <w:i w:val="1"/>
                <w:iCs w:val="1"/>
              </w:rPr>
              <w:t xml:space="preserve">5ème Journée de Recherche sur le Marketing des Ressources Humaines (journée labellisée AFM)</w:t>
            </w:r>
            <w:r>
              <w:rPr/>
              <w:t xml:space="preserve">, INSEEC, Jun 2025, Bordeaux, France</w:t>
            </w:r>
          </w:p>
          <w:p>
            <w:pPr/>
            <w:r>
              <w:rPr/>
              <w:t xml:space="preserve">Communication dans un congrès</w:t>
            </w:r>
          </w:p>
          <w:p>
            <w:pPr/>
            <w:hyperlink r:id="rId20" w:history="1">
              <w:r>
                <w:rPr>
                  <w:color w:val="#410a8c"/>
                  <w:u w:val="single"/>
                </w:rPr>
                <w:t xml:space="preserve">hal-05123026v1</w:t>
              </w:r>
            </w:hyperlink>
          </w:p>
        </w:tc>
      </w:tr>
      <w:tr>
        <w:trPr/>
        <w:tc>
          <w:tcPr>
            <w:noWrap/>
          </w:tcPr>
          <w:p>
            <w:pPr>
              <w:spacing w:after="200"/>
            </w:pPr>
            <w:hyperlink r:id="rId22" w:history="1">
              <w:r>
                <w:rPr>
                  <w:color w:val="1e198e"/>
                  <w:b w:val="1"/>
                  <w:bCs w:val="1"/>
                  <w:u w:val="single"/>
                </w:rPr>
                <w:t xml:space="preserve">Developing employees' sustainable commitment in SMEs: an organizational context</w:t>
              </w:r>
            </w:hyperlink>
          </w:p>
          <w:p>
            <w:pPr/>
            <w:hyperlink r:id="rId23" w:history="1">
              <w:r>
                <w:rPr>
                  <w:color w:val="#410a8c"/>
                  <w:u w:val="single"/>
                </w:rPr>
                <w:t xml:space="preserve">Frédérique Chédotel</w:t>
              </w:r>
            </w:hyperlink>
            <w:r>
              <w:rPr/>
              <w:t xml:space="preserve">,</w:t>
            </w:r>
            <w:hyperlink r:id="rId24" w:history="1">
              <w:r>
                <w:rPr>
                  <w:color w:val="#410a8c"/>
                  <w:u w:val="single"/>
                </w:rPr>
                <w:t xml:space="preserve">Svitlana Plotnytska</w:t>
              </w:r>
            </w:hyperlink>
            <w:r>
              <w:rPr/>
              <w:t xml:space="preserve">,</w:t>
            </w:r>
            <w:hyperlink r:id="rId11" w:history="1">
              <w:r>
                <w:rPr>
                  <w:color w:val="#410a8c"/>
                  <w:u w:val="single"/>
                </w:rPr>
                <w:t xml:space="preserve">Anne Fablet</w:t>
              </w:r>
            </w:hyperlink>
            <w:r>
              <w:rPr/>
              <w:t xml:space="preserve">,</w:t>
            </w:r>
            <w:hyperlink r:id="rId25" w:history="1">
              <w:r>
                <w:rPr>
                  <w:color w:val="#410a8c"/>
                  <w:u w:val="single"/>
                </w:rPr>
                <w:t xml:space="preserve">Sihem Mammar El Hadj</w:t>
              </w:r>
            </w:hyperlink>
            <w:r>
              <w:rPr/>
              <w:t xml:space="preserve">,</w:t>
            </w:r>
            <w:hyperlink r:id="rId26" w:history="1">
              <w:r>
                <w:rPr>
                  <w:color w:val="#410a8c"/>
                  <w:u w:val="single"/>
                </w:rPr>
                <w:t xml:space="preserve">Aldona Glińska-Neweś</w:t>
              </w:r>
            </w:hyperlink>
            <w:r>
              <w:rPr/>
              <w:t xml:space="preserve">et al.</w:t>
            </w:r>
          </w:p>
          <w:p>
            <w:pPr/>
            <w:r>
              <w:rPr>
                <w:i w:val="1"/>
                <w:iCs w:val="1"/>
              </w:rPr>
              <w:t xml:space="preserve">CIMaR 2025</w:t>
            </w:r>
            <w:r>
              <w:rPr/>
              <w:t xml:space="preserve">, CIBER (, May 2025, Pavia, Italy</w:t>
            </w:r>
          </w:p>
          <w:p>
            <w:pPr/>
            <w:r>
              <w:rPr/>
              <w:t xml:space="preserve">Communication dans un congrès</w:t>
            </w:r>
          </w:p>
          <w:p>
            <w:pPr/>
            <w:hyperlink r:id="rId22" w:history="1">
              <w:r>
                <w:rPr>
                  <w:color w:val="#410a8c"/>
                  <w:u w:val="single"/>
                </w:rPr>
                <w:t xml:space="preserve">hal-05098876v1</w:t>
              </w:r>
            </w:hyperlink>
          </w:p>
        </w:tc>
      </w:tr>
      <w:tr>
        <w:trPr/>
        <w:tc>
          <w:tcPr>
            <w:noWrap/>
          </w:tcPr>
          <w:p>
            <w:pPr>
              <w:spacing w:after="200"/>
            </w:pPr>
            <w:hyperlink r:id="rId27" w:history="1">
              <w:r>
                <w:rPr>
                  <w:color w:val="1e198e"/>
                  <w:b w:val="1"/>
                  <w:bCs w:val="1"/>
                  <w:u w:val="single"/>
                </w:rPr>
                <w:t xml:space="preserve">Construction d’une échelle de mesure du rayonnement scientifique des enseignants-chercheurs</w:t>
              </w:r>
            </w:hyperlink>
          </w:p>
          <w:p>
            <w:pPr/>
            <w:hyperlink r:id="rId11" w:history="1">
              <w:r>
                <w:rPr>
                  <w:color w:val="#410a8c"/>
                  <w:u w:val="single"/>
                </w:rPr>
                <w:t xml:space="preserve">Anne Fablet</w:t>
              </w:r>
            </w:hyperlink>
            <w:r>
              <w:rPr/>
              <w:t xml:space="preserve">,</w:t>
            </w:r>
            <w:hyperlink r:id="rId15" w:history="1">
              <w:r>
                <w:rPr>
                  <w:color w:val="#410a8c"/>
                  <w:u w:val="single"/>
                </w:rPr>
                <w:t xml:space="preserve">Sarah Serval</w:t>
              </w:r>
            </w:hyperlink>
            <w:r>
              <w:rPr/>
              <w:t xml:space="preserve">,</w:t>
            </w:r>
            <w:hyperlink r:id="rId16" w:history="1">
              <w:r>
                <w:rPr>
                  <w:color w:val="#410a8c"/>
                  <w:u w:val="single"/>
                </w:rPr>
                <w:t xml:space="preserve">Christelle Zeller</w:t>
              </w:r>
            </w:hyperlink>
          </w:p>
          <w:p>
            <w:pPr/>
            <w:r>
              <w:rPr>
                <w:i w:val="1"/>
                <w:iCs w:val="1"/>
              </w:rPr>
              <w:t xml:space="preserve">Le management public entre confiance et défiance. 5ème Colloque AIRMAP</w:t>
            </w:r>
            <w:r>
              <w:rPr/>
              <w:t xml:space="preserve">, 2016, Poitiers, France</w:t>
            </w:r>
          </w:p>
          <w:p>
            <w:pPr/>
            <w:r>
              <w:rPr/>
              <w:t xml:space="preserve">Communication dans un congrès</w:t>
            </w:r>
          </w:p>
          <w:p>
            <w:pPr/>
            <w:hyperlink r:id="rId27" w:history="1">
              <w:r>
                <w:rPr>
                  <w:color w:val="#410a8c"/>
                  <w:u w:val="single"/>
                </w:rPr>
                <w:t xml:space="preserve">hal-02538507v1</w:t>
              </w:r>
            </w:hyperlink>
          </w:p>
        </w:tc>
      </w:tr>
      <w:tr>
        <w:trPr/>
        <w:tc>
          <w:tcPr>
            <w:noWrap/>
          </w:tcPr>
          <w:p>
            <w:pPr>
              <w:spacing w:after="200"/>
            </w:pPr>
            <w:hyperlink r:id="rId28" w:history="1">
              <w:r>
                <w:rPr>
                  <w:color w:val="1e198e"/>
                  <w:b w:val="1"/>
                  <w:bCs w:val="1"/>
                  <w:u w:val="single"/>
                </w:rPr>
                <w:t xml:space="preserve">De la conservation de la nature à l’attention aux archives : usages d’archives dans le développement de l’expertise des associations de protection de l’environnement</w:t>
              </w:r>
            </w:hyperlink>
          </w:p>
          <w:p>
            <w:pPr/>
            <w:hyperlink r:id="rId11" w:history="1">
              <w:r>
                <w:rPr>
                  <w:color w:val="#410a8c"/>
                  <w:u w:val="single"/>
                </w:rPr>
                <w:t xml:space="preserve">Anne Fablet</w:t>
              </w:r>
            </w:hyperlink>
            <w:r>
              <w:rPr/>
              <w:t xml:space="preserve">,</w:t>
            </w:r>
            <w:hyperlink r:id="rId19" w:history="1">
              <w:r>
                <w:rPr>
                  <w:color w:val="#410a8c"/>
                  <w:u w:val="single"/>
                </w:rPr>
                <w:t xml:space="preserve">Magalie Moysan</w:t>
              </w:r>
            </w:hyperlink>
          </w:p>
          <w:p>
            <w:pPr/>
            <w:r>
              <w:rPr>
                <w:i w:val="1"/>
                <w:iCs w:val="1"/>
              </w:rPr>
              <w:t xml:space="preserve">Forum des Archivistes</w:t>
            </w:r>
            <w:r>
              <w:rPr/>
              <w:t xml:space="preserve">, Mar 2025, Rennes, France. </w:t>
            </w:r>
            <w:hyperlink r:id="rId13" w:history="1">
              <w:r>
                <w:rPr>
                  <w:color w:val="#410a8c"/>
                  <w:u w:val="single"/>
                </w:rPr>
                <w:t xml:space="preserve">⟨10.3917/g2000.315.0049⟩</w:t>
              </w:r>
            </w:hyperlink>
          </w:p>
          <w:p>
            <w:pPr/>
            <w:r>
              <w:rPr/>
              <w:t xml:space="preserve">Communication dans un congrès</w:t>
            </w:r>
          </w:p>
          <w:p>
            <w:pPr/>
            <w:hyperlink r:id="rId28" w:history="1">
              <w:r>
                <w:rPr>
                  <w:color w:val="#410a8c"/>
                  <w:u w:val="single"/>
                </w:rPr>
                <w:t xml:space="preserve">hal-05583912v1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C14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fablet-rogere" TargetMode="External"/><Relationship Id="rId9" Type="http://schemas.openxmlformats.org/officeDocument/2006/relationships/hyperlink" Target="https://orcid.org/0009-0000-0077-3829" TargetMode="External"/><Relationship Id="rId10" Type="http://schemas.openxmlformats.org/officeDocument/2006/relationships/hyperlink" Target="https://amu.hal.science/hal-01825726v1" TargetMode="External"/><Relationship Id="rId11" Type="http://schemas.openxmlformats.org/officeDocument/2006/relationships/hyperlink" Target="https://hal.science/search/index/?q=*&amp;authFullName_s=Anne Fablet" TargetMode="External"/><Relationship Id="rId12" Type="http://schemas.openxmlformats.org/officeDocument/2006/relationships/hyperlink" Target="https://hal.science/search/index/?q=*&amp;authFullName_s=Delphine Lacaze" TargetMode="External"/><Relationship Id="rId13" Type="http://schemas.openxmlformats.org/officeDocument/2006/relationships/hyperlink" Target="https://dx.doi.org/10.3917/g2000.315.0049" TargetMode="External"/><Relationship Id="rId14" Type="http://schemas.openxmlformats.org/officeDocument/2006/relationships/hyperlink" Target="https://univ-angers.hal.science/hal-03109909v1" TargetMode="External"/><Relationship Id="rId15" Type="http://schemas.openxmlformats.org/officeDocument/2006/relationships/hyperlink" Target="https://hal.science/search/index/?q=*&amp;authFullName_s=Sarah Serval" TargetMode="External"/><Relationship Id="rId16" Type="http://schemas.openxmlformats.org/officeDocument/2006/relationships/hyperlink" Target="https://hal.science/search/index/?q=*&amp;authFullName_s=Christelle Zeller" TargetMode="External"/><Relationship Id="rId17" Type="http://schemas.openxmlformats.org/officeDocument/2006/relationships/hyperlink" Target="https://dx.doi.org/10.3917/mav.074.0097" TargetMode="External"/><Relationship Id="rId18" Type="http://schemas.openxmlformats.org/officeDocument/2006/relationships/hyperlink" Target="https://hal.science/hal-05595256v1" TargetMode="External"/><Relationship Id="rId19" Type="http://schemas.openxmlformats.org/officeDocument/2006/relationships/hyperlink" Target="https://hal.science/search/index/?q=*&amp;authFullName_s=Magalie Moysan" TargetMode="External"/><Relationship Id="rId20" Type="http://schemas.openxmlformats.org/officeDocument/2006/relationships/hyperlink" Target="https://hal.science/hal-05123026v1" TargetMode="External"/><Relationship Id="rId21" Type="http://schemas.openxmlformats.org/officeDocument/2006/relationships/hyperlink" Target="https://hal.science/search/index/?q=*&amp;authFullName_s=Tiphaine Chautard Dard&#233;" TargetMode="External"/><Relationship Id="rId22" Type="http://schemas.openxmlformats.org/officeDocument/2006/relationships/hyperlink" Target="https://hal.science/hal-05098876v1" TargetMode="External"/><Relationship Id="rId23" Type="http://schemas.openxmlformats.org/officeDocument/2006/relationships/hyperlink" Target="https://hal.science/search/index/?q=*&amp;authFullName_s=Fr&#233;d&#233;rique Ch&#233;dotel" TargetMode="External"/><Relationship Id="rId24" Type="http://schemas.openxmlformats.org/officeDocument/2006/relationships/hyperlink" Target="https://hal.science/search/index/?q=*&amp;authFullName_s=Svitlana Plotnytska" TargetMode="External"/><Relationship Id="rId25" Type="http://schemas.openxmlformats.org/officeDocument/2006/relationships/hyperlink" Target="https://hal.science/search/index/?q=*&amp;authFullName_s=Sihem Mammar El Hadj" TargetMode="External"/><Relationship Id="rId26" Type="http://schemas.openxmlformats.org/officeDocument/2006/relationships/hyperlink" Target="https://hal.science/search/index/?q=*&amp;authFullName_s=Aldona Gli&#324;ska-Newe&#347;" TargetMode="External"/><Relationship Id="rId27" Type="http://schemas.openxmlformats.org/officeDocument/2006/relationships/hyperlink" Target="https://univ-angers.hal.science/hal-02538507v1" TargetMode="External"/><Relationship Id="rId28" Type="http://schemas.openxmlformats.org/officeDocument/2006/relationships/hyperlink" Target="https://hal.science/hal-05583912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Fablet Rogéré</dc:title>
  <dc:description>CV</dc:description>
  <dc:subject/>
  <cp:keywords/>
  <cp:category/>
  <cp:lastModifiedBy/>
  <dcterms:created xsi:type="dcterms:W3CDTF">2026-05-23T06:44:07+02:00</dcterms:created>
  <dcterms:modified xsi:type="dcterms:W3CDTF">2026-05-23T06:44:07+02:00</dcterms:modified>
</cp:coreProperties>
</file>

<file path=docProps/custom.xml><?xml version="1.0" encoding="utf-8"?>
<Properties xmlns="http://schemas.openxmlformats.org/officeDocument/2006/custom-properties" xmlns:vt="http://schemas.openxmlformats.org/officeDocument/2006/docPropsVTypes"/>
</file>