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ALARD-BONHOURE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en crises : Techniques de gestion et écritures comptables à l’abbaye de Saint-Martin de Pontoise (années 1320 - années 1490)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Éditions de la Sorbonne, 2025, 979-10-351-1011-6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seigneuries et communautés : la dynamique des institutions non étatiques (VIe-XVIIIe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Pour une histoire économique et sociale : la France, de la préhistoire à nos jours</w:t>
            </w:r>
            <w:r>
              <w:rPr/>
              <w:t xml:space="preserve">, Passés Composés, pp. 277-301,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pauvreté en milieu rural : mécanismes d’appauvrissement et réactions seigneuriales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Sandro Carocci; Laurent Feller; Ana Rodriguez. </w:t>
            </w:r>
            <w:r>
              <w:rPr>
                <w:i w:val="1"/>
                <w:iCs w:val="1"/>
              </w:rPr>
              <w:t xml:space="preserve">Les économies de la pauvreté au Moyen Âge en Europe méditerranéenne, IXe-XVe siècle</w:t>
            </w:r>
            <w:r>
              <w:rPr/>
              <w:t xml:space="preserve">, Casa de Velazquez; Publications de l'École française de Rome,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Saint-Pierre d’Amblainville au lendemain de la guerre de Cent Ans : les causes d’une lente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fruits de la terre</w:t>
            </w:r>
            <w:r>
              <w:rPr/>
              <w:t xml:space="preserve">, Éditions de la Sorbonne, pp.215-228,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⟨10.4000/1468z⟩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martinien et l’abbaye de Saint-Martin de Pontoise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Un Nouveau Martin. Essor et renouveaux de la figure de saint Martin (IVe-XXIe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outil de gestion : enquête codicologique sur le registre 9H2 de l’abbaye de Saint-Martin de Pontoise (1328-1603)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Harmony Dewez; Lucie Tryoen. </w:t>
            </w:r>
            <w:r>
              <w:rPr>
                <w:i w:val="1"/>
                <w:iCs w:val="1"/>
              </w:rPr>
              <w:t xml:space="preserve">Administrer par l’écrit (XIIe-XVe siècle)</w:t>
            </w:r>
            <w:r>
              <w:rPr/>
              <w:t xml:space="preserve">, Éditions de la Sorbonne, pp.111-134,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fait martinien et l’abbaye de Saint-Martin de Pontoise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Robert Beck; Christine Bousquet-Labouérie; Bruno Judic; Élisabeth Lorans. </w:t>
            </w:r>
            <w:r>
              <w:rPr>
                <w:i w:val="1"/>
                <w:iCs w:val="1"/>
              </w:rPr>
              <w:t xml:space="preserve">Un Nouveau Martin. Essor et renouveaux de la figure de saint Martin (IVe-XXIe siècle)</w:t>
            </w:r>
            <w:r>
              <w:rPr/>
              <w:t xml:space="preserve">, Presses Universitaires François-Rabelais,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outil de gestion : enquête codicologique sur le registre 9H2 de l’abbaye de Saint-Martin de Pontoise (1328-1603)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Administrer par l’écrit (XIIe-XVe siècle)</w:t>
            </w:r>
            <w:r>
              <w:rPr/>
              <w:t xml:space="preserve">, 2019, 979-10-351-0299-9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sans fortune : les moines de Saint-Martin de Pontoise dans la crise de la fin du Moyen Âge (xive-xve 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n° 83 (1), pp.49-66.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⟨10.3917/medie.083.0049⟩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relance : rémunérer le travail en sortie de crise ( XIV e - XV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702 (2), pp.267-299.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⟨10.3917/rhis.222.0267⟩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 et patiente reconstruction : les moines de Saint-Martin de Pontoise face à la crise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2022, Les communautés religieuses et villageoises dans la reconstruction économique à la fin du Moyen Âge,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relance : rémunérer le travail en sortie de crise (XIVe-XVe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702 (2), pp.267-299.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⟨10.3917/rhis.222.0267⟩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personnel à la preuve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pp.247-257.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⟨10.3917/hyp.171.0247⟩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personnel à la preuve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⟨10.3917/hyp.171.0247⟩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hal-03956537v1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199v1" TargetMode="External"/><Relationship Id="rId8" Type="http://schemas.openxmlformats.org/officeDocument/2006/relationships/hyperlink" Target="https://hal.science/search/index/?q=*&amp;authFullName_s=Anne-Laure Alard-Bonhoure" TargetMode="External"/><Relationship Id="rId9" Type="http://schemas.openxmlformats.org/officeDocument/2006/relationships/hyperlink" Target="https://hal.science/hal-05242153v1" TargetMode="External"/><Relationship Id="rId10" Type="http://schemas.openxmlformats.org/officeDocument/2006/relationships/hyperlink" Target="https://hal.science/search/index/?q=*&amp;authFullName_s=Stefano Simiz" TargetMode="External"/><Relationship Id="rId11" Type="http://schemas.openxmlformats.org/officeDocument/2006/relationships/hyperlink" Target="https://hal.science/hal-05242259v1" TargetMode="External"/><Relationship Id="rId12" Type="http://schemas.openxmlformats.org/officeDocument/2006/relationships/hyperlink" Target="https://hal.science/hal-05242235v1" TargetMode="External"/><Relationship Id="rId13" Type="http://schemas.openxmlformats.org/officeDocument/2006/relationships/hyperlink" Target="https://dx.doi.org/10.4000/1468z" TargetMode="External"/><Relationship Id="rId14" Type="http://schemas.openxmlformats.org/officeDocument/2006/relationships/hyperlink" Target="https://paris1.hal.science/hal-03956658v1" TargetMode="External"/><Relationship Id="rId15" Type="http://schemas.openxmlformats.org/officeDocument/2006/relationships/hyperlink" Target="https://hal.science/hal-05242301v1" TargetMode="External"/><Relationship Id="rId16" Type="http://schemas.openxmlformats.org/officeDocument/2006/relationships/hyperlink" Target="https://hal.science/hal-05242288v1" TargetMode="External"/><Relationship Id="rId17" Type="http://schemas.openxmlformats.org/officeDocument/2006/relationships/hyperlink" Target="https://paris1.hal.science/hal-03956667v1" TargetMode="External"/><Relationship Id="rId18" Type="http://schemas.openxmlformats.org/officeDocument/2006/relationships/hyperlink" Target="https://hal.science/hal-05242265v1" TargetMode="External"/><Relationship Id="rId19" Type="http://schemas.openxmlformats.org/officeDocument/2006/relationships/hyperlink" Target="https://dx.doi.org/10.3917/medie.083.0049" TargetMode="External"/><Relationship Id="rId20" Type="http://schemas.openxmlformats.org/officeDocument/2006/relationships/hyperlink" Target="https://hal.science/hal-05242205v1" TargetMode="External"/><Relationship Id="rId21" Type="http://schemas.openxmlformats.org/officeDocument/2006/relationships/hyperlink" Target="https://dx.doi.org/10.3917/rhis.222.0267" TargetMode="External"/><Relationship Id="rId22" Type="http://schemas.openxmlformats.org/officeDocument/2006/relationships/hyperlink" Target="https://hal.science/hal-05242276v1" TargetMode="External"/><Relationship Id="rId23" Type="http://schemas.openxmlformats.org/officeDocument/2006/relationships/hyperlink" Target="https://paris1.hal.science/hal-03956516v1" TargetMode="External"/><Relationship Id="rId24" Type="http://schemas.openxmlformats.org/officeDocument/2006/relationships/hyperlink" Target="https://hal.science/hal-05242211v1" TargetMode="External"/><Relationship Id="rId25" Type="http://schemas.openxmlformats.org/officeDocument/2006/relationships/hyperlink" Target="https://dx.doi.org/10.3917/hyp.171.0247" TargetMode="External"/><Relationship Id="rId26" Type="http://schemas.openxmlformats.org/officeDocument/2006/relationships/hyperlink" Target="https://paris1.hal.science/hal-0395653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ALARD-BONHOURE</dc:title>
  <dc:description>CV</dc:description>
  <dc:subject/>
  <cp:keywords/>
  <cp:category/>
  <cp:lastModifiedBy/>
  <dcterms:created xsi:type="dcterms:W3CDTF">2026-04-08T18:12:31+02:00</dcterms:created>
  <dcterms:modified xsi:type="dcterms:W3CDTF">2026-04-08T18:12:31+02:00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