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Anne-Laure Edme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Archéologie médiévale et moderne : des nouvelles du terrain</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r>
              <w:rPr/>
              <w:t xml:space="preserve">,</w:t>
            </w:r>
            <w:hyperlink r:id="rId10" w:history="1">
              <w:r>
                <w:rPr>
                  <w:color w:val="#410a8c"/>
                  <w:u w:val="single"/>
                </w:rPr>
                <w:t xml:space="preserve">Emeline Retournard</w:t>
              </w:r>
            </w:hyperlink>
          </w:p>
          <w:p>
            <w:pPr/>
            <w:r>
              <w:rPr>
                <w:i w:val="1"/>
                <w:iCs w:val="1"/>
              </w:rPr>
              <w:t xml:space="preserve">Les Cahiers Haut-Marnais</w:t>
            </w:r>
            <w:r>
              <w:rPr/>
              <w:t xml:space="preserve">, 2025/3 (316), 2025</w:t>
            </w:r>
          </w:p>
          <w:p>
            <w:pPr/>
            <w:r>
              <w:rPr/>
              <w:t xml:space="preserve">N°spécial de revue/special issue</w:t>
            </w:r>
          </w:p>
          <w:p>
            <w:pPr/>
            <w:hyperlink r:id="rId7" w:history="1">
              <w:r>
                <w:rPr>
                  <w:color w:val="#410a8c"/>
                  <w:u w:val="single"/>
                </w:rPr>
                <w:t xml:space="preserve">hal-05454152v1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monuments funéraires de Besançon/Vesontio et Luxeuil-les-Bains/Luxovium</w:t>
              </w:r>
            </w:hyperlink>
          </w:p>
          <w:p>
            <w:pPr/>
            <w:hyperlink r:id="rId12" w:history="1">
              <w:r>
                <w:rPr>
                  <w:color w:val="#410a8c"/>
                  <w:u w:val="single"/>
                </w:rPr>
                <w:t xml:space="preserve">Florent Delencre</w:t>
              </w:r>
            </w:hyperlink>
            <w:r>
              <w:rPr/>
              <w:t xml:space="preserve">,</w:t>
            </w:r>
            <w:hyperlink r:id="rId9" w:history="1">
              <w:r>
                <w:rPr>
                  <w:color w:val="#410a8c"/>
                  <w:u w:val="single"/>
                </w:rPr>
                <w:t xml:space="preserve">Anne-Laure Edme</w:t>
              </w:r>
            </w:hyperlink>
            <w:r>
              <w:rPr/>
              <w:t xml:space="preserve">,</w:t>
            </w:r>
            <w:hyperlink r:id="rId8" w:history="1">
              <w:r>
                <w:rPr>
                  <w:color w:val="#410a8c"/>
                  <w:u w:val="single"/>
                </w:rPr>
                <w:t xml:space="preserve">Nicolas Delferrière</w:t>
              </w:r>
            </w:hyperlink>
            <w:r>
              <w:rPr/>
              <w:t xml:space="preserve">,</w:t>
            </w:r>
            <w:hyperlink r:id="rId13" w:history="1">
              <w:r>
                <w:rPr>
                  <w:color w:val="#410a8c"/>
                  <w:u w:val="single"/>
                </w:rPr>
                <w:t xml:space="preserve">Jean-Pierre Garcia</w:t>
              </w:r>
            </w:hyperlink>
            <w:r>
              <w:rPr/>
              <w:t xml:space="preserve">,</w:t>
            </w:r>
            <w:hyperlink r:id="rId14" w:history="1">
              <w:r>
                <w:rPr>
                  <w:color w:val="#410a8c"/>
                  <w:u w:val="single"/>
                </w:rPr>
                <w:t xml:space="preserve">Marie-Anaïs Janin</w:t>
              </w:r>
            </w:hyperlink>
          </w:p>
          <w:p>
            <w:pPr/>
            <w:r>
              <w:rPr/>
              <w:t xml:space="preserve">Sabine Lefebvre; Bassir Amiri. </w:t>
            </w:r>
            <w:r>
              <w:rPr>
                <w:i w:val="1"/>
                <w:iCs w:val="1"/>
              </w:rPr>
              <w:t xml:space="preserve">Les Lettres séquanes. Le territoire des Séquanes sous l’Empire romain</w:t>
            </w:r>
            <w:r>
              <w:rPr/>
              <w:t xml:space="preserve">, SilvanaEditoriale, pp.160-165, 2023, 9788836654109</w:t>
            </w:r>
          </w:p>
          <w:p>
            <w:pPr/>
            <w:r>
              <w:rPr/>
              <w:t xml:space="preserve">Chapitre d'ouvrage</w:t>
            </w:r>
          </w:p>
          <w:p>
            <w:pPr/>
            <w:hyperlink r:id="rId11" w:history="1">
              <w:r>
                <w:rPr>
                  <w:color w:val="#410a8c"/>
                  <w:u w:val="single"/>
                </w:rPr>
                <w:t xml:space="preserve">hal-04289318v1</w:t>
              </w:r>
            </w:hyperlink>
          </w:p>
        </w:tc>
      </w:tr>
      <w:tr>
        <w:trPr/>
        <w:tc>
          <w:tcPr>
            <w:noWrap/>
          </w:tcPr>
          <w:p>
            <w:pPr>
              <w:spacing w:after="200"/>
            </w:pPr>
            <w:hyperlink r:id="rId15" w:history="1">
              <w:r>
                <w:rPr>
                  <w:color w:val="1e198e"/>
                  <w:b w:val="1"/>
                  <w:bCs w:val="1"/>
                  <w:u w:val="single"/>
                </w:rPr>
                <w:t xml:space="preserve">« Le &amp;quot;camp celtique&amp;quot; de La Bure et les collections lapidaires gallo-romaines du musée Pierre Noël de Saint-Dié-des-Vosges »</w:t>
              </w:r>
            </w:hyperlink>
          </w:p>
          <w:p>
            <w:pPr/>
            <w:hyperlink r:id="rId9" w:history="1">
              <w:r>
                <w:rPr>
                  <w:color w:val="#410a8c"/>
                  <w:u w:val="single"/>
                </w:rPr>
                <w:t xml:space="preserve">Anne-Laure Edme</w:t>
              </w:r>
            </w:hyperlink>
          </w:p>
          <w:p>
            <w:pPr/>
            <w:r>
              <w:rPr>
                <w:i w:val="1"/>
                <w:iCs w:val="1"/>
              </w:rPr>
              <w:t xml:space="preserve">Itinéraires d'hommes, trajectoires d'objets. Mélanges offerts à Daniele Vitali</w:t>
            </w:r>
            <w:r>
              <w:rPr/>
              <w:t xml:space="preserve">, Editions universitaires de Dijon, pp.395-413, 2021</w:t>
            </w:r>
          </w:p>
          <w:p>
            <w:pPr/>
            <w:r>
              <w:rPr/>
              <w:t xml:space="preserve">Chapitre d'ouvrage</w:t>
            </w:r>
          </w:p>
          <w:p>
            <w:pPr/>
            <w:hyperlink r:id="rId15" w:history="1">
              <w:r>
                <w:rPr>
                  <w:color w:val="#410a8c"/>
                  <w:u w:val="single"/>
                </w:rPr>
                <w:t xml:space="preserve">hal-03395249v1</w:t>
              </w:r>
            </w:hyperlink>
          </w:p>
        </w:tc>
      </w:tr>
      <w:tr>
        <w:trPr/>
        <w:tc>
          <w:tcPr>
            <w:noWrap/>
          </w:tcPr>
          <w:p>
            <w:pPr>
              <w:spacing w:after="200"/>
            </w:pPr>
            <w:hyperlink r:id="rId16" w:history="1">
              <w:r>
                <w:rPr>
                  <w:color w:val="1e198e"/>
                  <w:b w:val="1"/>
                  <w:bCs w:val="1"/>
                  <w:u w:val="single"/>
                </w:rPr>
                <w:t xml:space="preserve">« Étude d’une stèle funéraire »</w:t>
              </w:r>
            </w:hyperlink>
          </w:p>
          <w:p>
            <w:pPr/>
            <w:hyperlink r:id="rId9" w:history="1">
              <w:r>
                <w:rPr>
                  <w:color w:val="#410a8c"/>
                  <w:u w:val="single"/>
                </w:rPr>
                <w:t xml:space="preserve">Anne-Laure Edme</w:t>
              </w:r>
            </w:hyperlink>
          </w:p>
          <w:p>
            <w:pPr/>
            <w:r>
              <w:rPr/>
              <w:t xml:space="preserve">DESMEULLES J.; JACQUEMARD S.; MUNIER C. </w:t>
            </w:r>
            <w:r>
              <w:rPr>
                <w:i w:val="1"/>
                <w:iCs w:val="1"/>
              </w:rPr>
              <w:t xml:space="preserve">Caserne Vauban – 23 avenue du 60e RI, Rapport de fouille préventive, Service municipal d’archéologie préventive</w:t>
            </w:r>
            <w:r>
              <w:rPr/>
              <w:t xml:space="preserve">, pp.203-205, 2017</w:t>
            </w:r>
          </w:p>
          <w:p>
            <w:pPr/>
            <w:r>
              <w:rPr/>
              <w:t xml:space="preserve">Chapitre d'ouvrage</w:t>
            </w:r>
          </w:p>
          <w:p>
            <w:pPr/>
            <w:hyperlink r:id="rId16" w:history="1">
              <w:r>
                <w:rPr>
                  <w:color w:val="#410a8c"/>
                  <w:u w:val="single"/>
                </w:rPr>
                <w:t xml:space="preserve">hal-02520361v1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&amp;quot;stèles de vignerons&amp;quot; en Gaule antique : retour critique sur une interprétation forcée</w:t>
              </w:r>
            </w:hyperlink>
          </w:p>
          <w:p>
            <w:pPr/>
            <w:hyperlink r:id="rId9" w:history="1">
              <w:r>
                <w:rPr>
                  <w:color w:val="#410a8c"/>
                  <w:u w:val="single"/>
                </w:rPr>
                <w:t xml:space="preserve">Anne-Laure Edme</w:t>
              </w:r>
            </w:hyperlink>
          </w:p>
          <w:p>
            <w:pPr/>
            <w:r>
              <w:rPr>
                <w:i w:val="1"/>
                <w:iCs w:val="1"/>
              </w:rPr>
              <w:t xml:space="preserve">Crescentis : Revue internationale d'histoire de la vigne et du vin</w:t>
            </w:r>
            <w:r>
              <w:rPr/>
              <w:t xml:space="preserve">, 2023, 6, </w:t>
            </w:r>
            <w:hyperlink r:id="rId18" w:history="1">
              <w:r>
                <w:rPr>
                  <w:color w:val="#410a8c"/>
                  <w:u w:val="single"/>
                </w:rPr>
                <w:t xml:space="preserve">⟨10.58335/crescentis.1399⟩</w:t>
              </w:r>
            </w:hyperlink>
          </w:p>
          <w:p>
            <w:pPr/>
            <w:r>
              <w:rPr/>
              <w:t xml:space="preserve">Article dans une revue</w:t>
            </w:r>
          </w:p>
          <w:p>
            <w:pPr/>
            <w:hyperlink r:id="rId17" w:history="1">
              <w:r>
                <w:rPr>
                  <w:color w:val="#410a8c"/>
                  <w:u w:val="single"/>
                </w:rPr>
                <w:t xml:space="preserve">hal-04439552v1</w:t>
              </w:r>
            </w:hyperlink>
          </w:p>
        </w:tc>
      </w:tr>
      <w:tr>
        <w:trPr/>
        <w:tc>
          <w:tcPr>
            <w:noWrap/>
          </w:tcPr>
          <w:p>
            <w:pPr>
              <w:spacing w:after="200"/>
            </w:pPr>
            <w:hyperlink r:id="rId19" w:history="1">
              <w:r>
                <w:rPr>
                  <w:color w:val="1e198e"/>
                  <w:b w:val="1"/>
                  <w:bCs w:val="1"/>
                  <w:u w:val="single"/>
                </w:rPr>
                <w:t xml:space="preserve">Une stèle funéraire gallo-romaine inédite au dépôt archéologique Des Bolards à Nuits-Saint-Georges (Côte-d’Or)</w:t>
              </w:r>
            </w:hyperlink>
          </w:p>
          <w:p>
            <w:pPr/>
            <w:hyperlink r:id="rId14" w:history="1">
              <w:r>
                <w:rPr>
                  <w:color w:val="#410a8c"/>
                  <w:u w:val="single"/>
                </w:rPr>
                <w:t xml:space="preserve">Marie-Anaïs Janin</w:t>
              </w:r>
            </w:hyperlink>
            <w:r>
              <w:rPr/>
              <w:t xml:space="preserve">,</w:t>
            </w:r>
            <w:hyperlink r:id="rId8" w:history="1">
              <w:r>
                <w:rPr>
                  <w:color w:val="#410a8c"/>
                  <w:u w:val="single"/>
                </w:rPr>
                <w:t xml:space="preserve">Nicolas Delferrière</w:t>
              </w:r>
            </w:hyperlink>
            <w:r>
              <w:rPr/>
              <w:t xml:space="preserve">,</w:t>
            </w:r>
            <w:hyperlink r:id="rId12" w:history="1">
              <w:r>
                <w:rPr>
                  <w:color w:val="#410a8c"/>
                  <w:u w:val="single"/>
                </w:rPr>
                <w:t xml:space="preserve">Florent Delencre</w:t>
              </w:r>
            </w:hyperlink>
            <w:r>
              <w:rPr/>
              <w:t xml:space="preserve">,</w:t>
            </w:r>
            <w:hyperlink r:id="rId9" w:history="1">
              <w:r>
                <w:rPr>
                  <w:color w:val="#410a8c"/>
                  <w:u w:val="single"/>
                </w:rPr>
                <w:t xml:space="preserve">Anne-Laure Edme</w:t>
              </w:r>
            </w:hyperlink>
          </w:p>
          <w:p>
            <w:pPr/>
            <w:r>
              <w:rPr>
                <w:i w:val="1"/>
                <w:iCs w:val="1"/>
              </w:rPr>
              <w:t xml:space="preserve">Revue archéologique de l'Est</w:t>
            </w:r>
            <w:r>
              <w:rPr/>
              <w:t xml:space="preserve">, 2023, 72 (195), pp.471-483</w:t>
            </w:r>
          </w:p>
          <w:p>
            <w:pPr/>
            <w:r>
              <w:rPr/>
              <w:t xml:space="preserve">Article dans une revue</w:t>
            </w:r>
          </w:p>
          <w:p>
            <w:pPr/>
            <w:hyperlink r:id="rId19" w:history="1">
              <w:r>
                <w:rPr>
                  <w:color w:val="#410a8c"/>
                  <w:u w:val="single"/>
                </w:rPr>
                <w:t xml:space="preserve">hal-04418198v1</w:t>
              </w:r>
            </w:hyperlink>
          </w:p>
        </w:tc>
      </w:tr>
      <w:tr>
        <w:trPr/>
        <w:tc>
          <w:tcPr>
            <w:noWrap/>
          </w:tcPr>
          <w:p>
            <w:pPr>
              <w:spacing w:after="200"/>
            </w:pPr>
            <w:hyperlink r:id="rId20" w:history="1">
              <w:r>
                <w:rPr>
                  <w:color w:val="1e198e"/>
                  <w:b w:val="1"/>
                  <w:bCs w:val="1"/>
                  <w:u w:val="single"/>
                </w:rPr>
                <w:t xml:space="preserve">« L’emploi de la couleur sur les monuments funéraires de Gaule romaine. Méthodologie d’étude et premiers résultats à partir des collections de l’Est », BINSFELD A., KLÖCKNER A., KREMER G., REUTER M., SCHOLZ M., (éd.), Stadt – Land – Fluss. Grabdenkmäler der Treverer in lokaler und überregionaler Perspektive, Akten der Internationalen Konferenz 25-27 Oktober 2018 in Neumagen und Trier, Rheinische Landesmuseum Trier.</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Trierer Zeitschrift. Beiheft</w:t>
            </w:r>
            <w:r>
              <w:rPr/>
              <w:t xml:space="preserve">, 2020, 37, pp.175-186</w:t>
            </w:r>
          </w:p>
          <w:p>
            <w:pPr/>
            <w:r>
              <w:rPr/>
              <w:t xml:space="preserve">Article dans une revue</w:t>
            </w:r>
          </w:p>
          <w:p>
            <w:pPr/>
            <w:hyperlink r:id="rId20" w:history="1">
              <w:r>
                <w:rPr>
                  <w:color w:val="#410a8c"/>
                  <w:u w:val="single"/>
                </w:rPr>
                <w:t xml:space="preserve">hal-03395149v1</w:t>
              </w:r>
            </w:hyperlink>
          </w:p>
        </w:tc>
      </w:tr>
      <w:tr>
        <w:trPr/>
        <w:tc>
          <w:tcPr>
            <w:noWrap/>
          </w:tcPr>
          <w:p>
            <w:pPr>
              <w:spacing w:after="200"/>
            </w:pPr>
            <w:hyperlink r:id="rId21" w:history="1">
              <w:r>
                <w:rPr>
                  <w:color w:val="1e198e"/>
                  <w:b w:val="1"/>
                  <w:bCs w:val="1"/>
                  <w:u w:val="single"/>
                </w:rPr>
                <w:t xml:space="preserve">« La seconde vie des sculptures antiques : le phénomène de remploi des monuments funéraires dans l’Est de la Gaule (cités des Éduens, des Lingons et des Séquanes) », GAGGADIS-ROBIN V., LARQUIER (de) N. (éd.), Actes des IIe Rencontres autour de la sculpture antique (Arles, 28-29 octobre 2016), Bordeaux.</w:t>
              </w:r>
            </w:hyperlink>
          </w:p>
          <w:p>
            <w:pPr/>
            <w:hyperlink r:id="rId9" w:history="1">
              <w:r>
                <w:rPr>
                  <w:color w:val="#410a8c"/>
                  <w:u w:val="single"/>
                </w:rPr>
                <w:t xml:space="preserve">Anne-Laure Edme</w:t>
              </w:r>
            </w:hyperlink>
          </w:p>
          <w:p>
            <w:pPr/>
            <w:r>
              <w:rPr>
                <w:i w:val="1"/>
                <w:iCs w:val="1"/>
              </w:rPr>
              <w:t xml:space="preserve">Ausonius</w:t>
            </w:r>
            <w:r>
              <w:rPr/>
              <w:t xml:space="preserve">, 2019, L'atelier du sculpteur, 1, pp.105-120</w:t>
            </w:r>
          </w:p>
          <w:p>
            <w:pPr/>
            <w:r>
              <w:rPr/>
              <w:t xml:space="preserve">Article dans une revue</w:t>
            </w:r>
          </w:p>
          <w:p>
            <w:pPr/>
            <w:hyperlink r:id="rId21" w:history="1">
              <w:r>
                <w:rPr>
                  <w:color w:val="#410a8c"/>
                  <w:u w:val="single"/>
                </w:rPr>
                <w:t xml:space="preserve">hal-03395178v1</w:t>
              </w:r>
            </w:hyperlink>
          </w:p>
        </w:tc>
      </w:tr>
      <w:tr>
        <w:trPr/>
        <w:tc>
          <w:tcPr>
            <w:noWrap/>
          </w:tcPr>
          <w:p>
            <w:pPr>
              <w:spacing w:after="200"/>
            </w:pPr>
            <w:hyperlink r:id="rId22" w:history="1">
              <w:r>
                <w:rPr>
                  <w:color w:val="1e198e"/>
                  <w:b w:val="1"/>
                  <w:bCs w:val="1"/>
                  <w:u w:val="single"/>
                </w:rPr>
                <w:t xml:space="preserve">« Parlando di...&amp;quot;barbari&amp;quot;. L’antichità a colori. Il caso della Gallia dell’Est. », Archeologia Viva, n°198, novembre-décembre 2019, p. 54-60</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Archeologia Viva</w:t>
            </w:r>
            <w:r>
              <w:rPr/>
              <w:t xml:space="preserve">, 2019</w:t>
            </w:r>
          </w:p>
          <w:p>
            <w:pPr/>
            <w:r>
              <w:rPr/>
              <w:t xml:space="preserve">Article dans une revue</w:t>
            </w:r>
          </w:p>
          <w:p>
            <w:pPr/>
            <w:hyperlink r:id="rId22" w:history="1">
              <w:r>
                <w:rPr>
                  <w:color w:val="#410a8c"/>
                  <w:u w:val="single"/>
                </w:rPr>
                <w:t xml:space="preserve">hal-02542866v1</w:t>
              </w:r>
            </w:hyperlink>
          </w:p>
        </w:tc>
      </w:tr>
      <w:tr>
        <w:trPr/>
        <w:tc>
          <w:tcPr>
            <w:noWrap/>
          </w:tcPr>
          <w:p>
            <w:pPr>
              <w:spacing w:after="200"/>
            </w:pPr>
            <w:hyperlink r:id="rId23" w:history="1">
              <w:r>
                <w:rPr>
                  <w:color w:val="1e198e"/>
                  <w:b w:val="1"/>
                  <w:bCs w:val="1"/>
                  <w:u w:val="single"/>
                </w:rPr>
                <w:t xml:space="preserve">« La polychromie des stèles funéraires du musée des Beaux-Arts de Beaune », Recueil des travaux de la Société d’Histoire et d’Archéologie de Beaune, tome 36, Mémoires, tome XCVIII, Centre beaunois d’études historiques, Beaune, 2018, p. 7-27.</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Recueil des travaux de la Société d’Histoire et d’Archéologie de Beaune</w:t>
            </w:r>
            <w:r>
              <w:rPr/>
              <w:t xml:space="preserve">, 2018</w:t>
            </w:r>
          </w:p>
          <w:p>
            <w:pPr/>
            <w:r>
              <w:rPr/>
              <w:t xml:space="preserve">Article dans une revue</w:t>
            </w:r>
          </w:p>
          <w:p>
            <w:pPr/>
            <w:hyperlink r:id="rId23" w:history="1">
              <w:r>
                <w:rPr>
                  <w:color w:val="#410a8c"/>
                  <w:u w:val="single"/>
                </w:rPr>
                <w:t xml:space="preserve">hal-02542860v1</w:t>
              </w:r>
            </w:hyperlink>
          </w:p>
        </w:tc>
      </w:tr>
      <w:tr>
        <w:trPr/>
        <w:tc>
          <w:tcPr>
            <w:noWrap/>
          </w:tcPr>
          <w:p>
            <w:pPr>
              <w:spacing w:after="200"/>
            </w:pPr>
            <w:hyperlink r:id="rId24" w:history="1">
              <w:r>
                <w:rPr>
                  <w:color w:val="1e198e"/>
                  <w:b w:val="1"/>
                  <w:bCs w:val="1"/>
                  <w:u w:val="single"/>
                </w:rPr>
                <w:t xml:space="preserve">« La polychromie des stèles de la nécropole des Bolards (Nuits-Saint-Georges, Côte-d’Or) », Revue archéologique de l’Est, 67, 2018, p. 267-286</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Revue archéologique de l'Est</w:t>
            </w:r>
            <w:r>
              <w:rPr/>
              <w:t xml:space="preserve">, 2018</w:t>
            </w:r>
          </w:p>
          <w:p>
            <w:pPr/>
            <w:r>
              <w:rPr/>
              <w:t xml:space="preserve">Article dans une revue</w:t>
            </w:r>
          </w:p>
          <w:p>
            <w:pPr/>
            <w:hyperlink r:id="rId24" w:history="1">
              <w:r>
                <w:rPr>
                  <w:color w:val="#410a8c"/>
                  <w:u w:val="single"/>
                </w:rPr>
                <w:t xml:space="preserve">hal-02542856v1</w:t>
              </w:r>
            </w:hyperlink>
          </w:p>
        </w:tc>
      </w:tr>
      <w:tr>
        <w:trPr/>
        <w:tc>
          <w:tcPr>
            <w:noWrap/>
          </w:tcPr>
          <w:p>
            <w:pPr>
              <w:spacing w:after="200"/>
            </w:pPr>
            <w:hyperlink r:id="rId25" w:history="1">
              <w:r>
                <w:rPr>
                  <w:color w:val="1e198e"/>
                  <w:b w:val="1"/>
                  <w:bCs w:val="1"/>
                  <w:u w:val="single"/>
                </w:rPr>
                <w:t xml:space="preserve">« Après Dijon, Graz (Autriche) ! Retour sur le XVe Congrès international d’Art provincial romain », Sur le toit, infolettre d’ARTEHIS, n°2, février 2018, p. 12.</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r>
              <w:rPr/>
              <w:t xml:space="preserve">,</w:t>
            </w:r>
            <w:hyperlink r:id="rId26" w:history="1">
              <w:r>
                <w:rPr>
                  <w:color w:val="#410a8c"/>
                  <w:u w:val="single"/>
                </w:rPr>
                <w:t xml:space="preserve">Mathieu Ribolet</w:t>
              </w:r>
            </w:hyperlink>
          </w:p>
          <w:p>
            <w:pPr/>
            <w:r>
              <w:rPr>
                <w:i w:val="1"/>
                <w:iCs w:val="1"/>
              </w:rPr>
              <w:t xml:space="preserve">Sur le toit, infolettre d'ARTEHIS</w:t>
            </w:r>
            <w:r>
              <w:rPr/>
              <w:t xml:space="preserve">, 2018</w:t>
            </w:r>
          </w:p>
          <w:p>
            <w:pPr/>
            <w:r>
              <w:rPr/>
              <w:t xml:space="preserve">Article dans une revue</w:t>
            </w:r>
          </w:p>
          <w:p>
            <w:pPr/>
            <w:hyperlink r:id="rId25" w:history="1">
              <w:r>
                <w:rPr>
                  <w:color w:val="#410a8c"/>
                  <w:u w:val="single"/>
                </w:rPr>
                <w:t xml:space="preserve">hal-01742769v1</w:t>
              </w:r>
            </w:hyperlink>
          </w:p>
        </w:tc>
      </w:tr>
      <w:tr>
        <w:trPr/>
        <w:tc>
          <w:tcPr>
            <w:noWrap/>
          </w:tcPr>
          <w:p>
            <w:pPr>
              <w:spacing w:after="200"/>
            </w:pPr>
            <w:hyperlink r:id="rId27" w:history="1">
              <w:r>
                <w:rPr>
                  <w:color w:val="1e198e"/>
                  <w:b w:val="1"/>
                  <w:bCs w:val="1"/>
                  <w:u w:val="single"/>
                </w:rPr>
                <w:t xml:space="preserve">L'art funéraire de la Lingonie romaine à travers quatre exemples</w:t>
              </w:r>
            </w:hyperlink>
          </w:p>
          <w:p>
            <w:pPr/>
            <w:hyperlink r:id="rId9" w:history="1">
              <w:r>
                <w:rPr>
                  <w:color w:val="#410a8c"/>
                  <w:u w:val="single"/>
                </w:rPr>
                <w:t xml:space="preserve">Anne-Laure Edme</w:t>
              </w:r>
            </w:hyperlink>
          </w:p>
          <w:p>
            <w:pPr/>
            <w:r>
              <w:rPr>
                <w:i w:val="1"/>
                <w:iCs w:val="1"/>
              </w:rPr>
              <w:t xml:space="preserve">Les Cahiers Haut-Marnais</w:t>
            </w:r>
            <w:r>
              <w:rPr/>
              <w:t xml:space="preserve">, 2015, Les chantiers de l'archéologie en Haute-Marne, 278 (2015/3)</w:t>
            </w:r>
          </w:p>
          <w:p>
            <w:pPr/>
            <w:r>
              <w:rPr/>
              <w:t xml:space="preserve">Article dans une revue</w:t>
            </w:r>
          </w:p>
          <w:p>
            <w:pPr/>
            <w:hyperlink r:id="rId27" w:history="1">
              <w:r>
                <w:rPr>
                  <w:color w:val="#410a8c"/>
                  <w:u w:val="single"/>
                </w:rPr>
                <w:t xml:space="preserve">halshs-01459332v1</w:t>
              </w:r>
            </w:hyperlink>
          </w:p>
        </w:tc>
      </w:tr>
      <w:tr>
        <w:trPr/>
        <w:tc>
          <w:tcPr>
            <w:noWrap/>
          </w:tcPr>
          <w:p>
            <w:pPr>
              <w:spacing w:after="200"/>
            </w:pPr>
            <w:hyperlink r:id="rId28" w:history="1">
              <w:r>
                <w:rPr>
                  <w:color w:val="1e198e"/>
                  <w:b w:val="1"/>
                  <w:bCs w:val="1"/>
                  <w:u w:val="single"/>
                </w:rPr>
                <w:t xml:space="preserve">Deux stèles à décor latéral du Musée de Langres : nouvelle étude</w:t>
              </w:r>
            </w:hyperlink>
          </w:p>
          <w:p>
            <w:pPr/>
            <w:hyperlink r:id="rId9" w:history="1">
              <w:r>
                <w:rPr>
                  <w:color w:val="#410a8c"/>
                  <w:u w:val="single"/>
                </w:rPr>
                <w:t xml:space="preserve">Anne-Laure Edme</w:t>
              </w:r>
            </w:hyperlink>
          </w:p>
          <w:p>
            <w:pPr/>
            <w:r>
              <w:rPr>
                <w:i w:val="1"/>
                <w:iCs w:val="1"/>
              </w:rPr>
              <w:t xml:space="preserve">Bulletin de la Société Historique et Archéologique de Langres </w:t>
            </w:r>
            <w:r>
              <w:rPr/>
              <w:t xml:space="preserve">, 2015, XXVIII (399), pp.181-192</w:t>
            </w:r>
          </w:p>
          <w:p>
            <w:pPr/>
            <w:r>
              <w:rPr/>
              <w:t xml:space="preserve">Article dans une revue</w:t>
            </w:r>
          </w:p>
          <w:p>
            <w:pPr/>
            <w:hyperlink r:id="rId28" w:history="1">
              <w:r>
                <w:rPr>
                  <w:color w:val="#410a8c"/>
                  <w:u w:val="single"/>
                </w:rPr>
                <w:t xml:space="preserve">halshs-01459388v1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Polychromie et monuments funéraires. L’exemple de la Gaule de l’Est », POROD Barbara et SCHERRER Peter (Hrsg.), Stifter und sein Monument. Gesellschaft, Ikonographie, Chronologie, Akten des 15. Internationalen Kolloquiums zum Provinzialrömischen Kunstschaffen, 14. bis 20 Juni 2017, Graz, Universalmuseum Joanneum, Graz, 2019, p. 94-111</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Der Stifter und sein Monument. Gesellschaft, Ikonographie, Chronologie, Akten des 15. Internationalen Kolloquiums zum Provinzialrömischen Kunstschaffen,</w:t>
            </w:r>
            <w:r>
              <w:rPr/>
              <w:t xml:space="preserve">, Jun 2017, Graz, Autriche</w:t>
            </w:r>
          </w:p>
          <w:p>
            <w:pPr/>
            <w:r>
              <w:rPr/>
              <w:t xml:space="preserve">Communication dans un congrès</w:t>
            </w:r>
          </w:p>
          <w:p>
            <w:pPr/>
            <w:hyperlink r:id="rId29" w:history="1">
              <w:r>
                <w:rPr>
                  <w:color w:val="#410a8c"/>
                  <w:u w:val="single"/>
                </w:rPr>
                <w:t xml:space="preserve">hal-02542803v1</w:t>
              </w:r>
            </w:hyperlink>
          </w:p>
        </w:tc>
      </w:tr>
      <w:tr>
        <w:trPr/>
        <w:tc>
          <w:tcPr>
            <w:noWrap/>
          </w:tcPr>
          <w:p>
            <w:pPr>
              <w:spacing w:after="200"/>
            </w:pPr>
            <w:hyperlink r:id="rId30" w:history="1">
              <w:r>
                <w:rPr>
                  <w:color w:val="1e198e"/>
                  <w:b w:val="1"/>
                  <w:bCs w:val="1"/>
                  <w:u w:val="single"/>
                </w:rPr>
                <w:t xml:space="preserve">« L’épitaphe du pictor de Bourbon-Lancy (Saône-et-Loire) : une inscription funéraire gallo-romaine méconnue », Boislève J., Dardenay A. et Monier F. (éd.), Peintures et stucs d’époque romaine. Etudes toichographologiques, Pictor, 7, 2018</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Actes du 29e colloque de l’Association Française pour la Peinture Murale Antique</w:t>
            </w:r>
            <w:r>
              <w:rPr/>
              <w:t xml:space="preserve">, Nov 2016, Louvres, France. pp.317-324</w:t>
            </w:r>
          </w:p>
          <w:p>
            <w:pPr/>
            <w:r>
              <w:rPr/>
              <w:t xml:space="preserve">Communication dans un congrès</w:t>
            </w:r>
          </w:p>
          <w:p>
            <w:pPr/>
            <w:hyperlink r:id="rId30" w:history="1">
              <w:r>
                <w:rPr>
                  <w:color w:val="#410a8c"/>
                  <w:u w:val="single"/>
                </w:rPr>
                <w:t xml:space="preserve">hal-02520423v1</w:t>
              </w:r>
            </w:hyperlink>
          </w:p>
        </w:tc>
      </w:tr>
      <w:tr>
        <w:trPr/>
        <w:tc>
          <w:tcPr>
            <w:noWrap/>
          </w:tcPr>
          <w:p>
            <w:pPr>
              <w:spacing w:after="200"/>
            </w:pPr>
            <w:hyperlink r:id="rId31" w:history="1">
              <w:r>
                <w:rPr>
                  <w:color w:val="1e198e"/>
                  <w:b w:val="1"/>
                  <w:bCs w:val="1"/>
                  <w:u w:val="single"/>
                </w:rPr>
                <w:t xml:space="preserve">« Deux stèles funéraires liées aux pictores en remploi à Sens (Yonne) et à Bourbon-Lancy (Saône-et-Loire) », GAGGADIS-ROBIN Vassiliki et LARCQUIER (de) Nicolas (éd.), La sculpture et ses remplois, L’atelier du sculpteur, 1, Ausonius, Bordeaux, 2019, p. 153-163</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Actes des IIes rencontres autour de la sculpture romaine,</w:t>
            </w:r>
            <w:r>
              <w:rPr/>
              <w:t xml:space="preserve">, Oct 2016, Arles, France</w:t>
            </w:r>
          </w:p>
          <w:p>
            <w:pPr/>
            <w:r>
              <w:rPr/>
              <w:t xml:space="preserve">Communication dans un congrès</w:t>
            </w:r>
          </w:p>
          <w:p>
            <w:pPr/>
            <w:hyperlink r:id="rId31" w:history="1">
              <w:r>
                <w:rPr>
                  <w:color w:val="#410a8c"/>
                  <w:u w:val="single"/>
                </w:rPr>
                <w:t xml:space="preserve">hal-02542842v1</w:t>
              </w:r>
            </w:hyperlink>
          </w:p>
        </w:tc>
      </w:tr>
      <w:tr>
        <w:trPr/>
        <w:tc>
          <w:tcPr>
            <w:noWrap/>
          </w:tcPr>
          <w:p>
            <w:pPr>
              <w:spacing w:after="200"/>
            </w:pPr>
            <w:hyperlink r:id="rId32" w:history="1">
              <w:r>
                <w:rPr>
                  <w:color w:val="1e198e"/>
                  <w:b w:val="1"/>
                  <w:bCs w:val="1"/>
                  <w:u w:val="single"/>
                </w:rPr>
                <w:t xml:space="preserve">Des hommes et des bêtes : la présence des animaux domestiques sur les stèles funéraires gallo-romaines du territoire lingon</w:t>
              </w:r>
            </w:hyperlink>
          </w:p>
          <w:p>
            <w:pPr/>
            <w:hyperlink r:id="rId9" w:history="1">
              <w:r>
                <w:rPr>
                  <w:color w:val="#410a8c"/>
                  <w:u w:val="single"/>
                </w:rPr>
                <w:t xml:space="preserve">Anne-Laure Edme</w:t>
              </w:r>
            </w:hyperlink>
          </w:p>
          <w:p>
            <w:pPr/>
            <w:r>
              <w:rPr>
                <w:i w:val="1"/>
                <w:iCs w:val="1"/>
              </w:rPr>
              <w:t xml:space="preserve">Iconographie du quotidien dans l’art provincial romain : Modèles régionaux, Actes du XIVe colloque international d’art provincial romain</w:t>
            </w:r>
            <w:r>
              <w:rPr/>
              <w:t xml:space="preserve">, Jun 2015, Dijon, France</w:t>
            </w:r>
          </w:p>
          <w:p>
            <w:pPr/>
            <w:r>
              <w:rPr/>
              <w:t xml:space="preserve">Communication dans un congrès</w:t>
            </w:r>
          </w:p>
          <w:p>
            <w:pPr/>
            <w:hyperlink r:id="rId32" w:history="1">
              <w:r>
                <w:rPr>
                  <w:color w:val="#410a8c"/>
                  <w:u w:val="single"/>
                </w:rPr>
                <w:t xml:space="preserve">hal-02520246v1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différents modes d'évocation des défunts chez Les Eduens, les Lingons et les Séquanes au Haut-Empire (Ier - IIIème siècle) : de l'épigraphie à la représentation figurée</w:t>
              </w:r>
            </w:hyperlink>
          </w:p>
          <w:p>
            <w:pPr/>
            <w:hyperlink r:id="rId9" w:history="1">
              <w:r>
                <w:rPr>
                  <w:color w:val="#410a8c"/>
                  <w:u w:val="single"/>
                </w:rPr>
                <w:t xml:space="preserve">Anne-Laure Edme</w:t>
              </w:r>
            </w:hyperlink>
          </w:p>
          <w:p>
            <w:pPr/>
            <w:r>
              <w:rPr/>
              <w:t xml:space="preserve">Histoire. Université Bourgogne Franche-Comté, 2018. Français. </w:t>
            </w:r>
            <w:hyperlink r:id="rId34" w:history="1">
              <w:r>
                <w:rPr>
                  <w:color w:val="#410a8c"/>
                  <w:u w:val="single"/>
                </w:rPr>
                <w:t xml:space="preserve">⟨NNT : 2018UBFCH011⟩</w:t>
              </w:r>
            </w:hyperlink>
          </w:p>
          <w:p>
            <w:pPr/>
            <w:r>
              <w:rPr/>
              <w:t xml:space="preserve">Thèse</w:t>
            </w:r>
          </w:p>
          <w:p>
            <w:pPr/>
            <w:hyperlink r:id="rId33" w:history="1">
              <w:r>
                <w:rPr>
                  <w:color w:val="#410a8c"/>
                  <w:u w:val="single"/>
                </w:rPr>
                <w:t xml:space="preserve">tel-02886331v1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monuments funéraires des Eduens et des Lingons au Haut Empire : que nous apprennent-ils sur les défunts ?</w:t>
              </w:r>
            </w:hyperlink>
          </w:p>
          <w:p>
            <w:pPr/>
            <w:hyperlink r:id="rId9" w:history="1">
              <w:r>
                <w:rPr>
                  <w:color w:val="#410a8c"/>
                  <w:u w:val="single"/>
                </w:rPr>
                <w:t xml:space="preserve">Anne-Laure Edme</w:t>
              </w:r>
            </w:hyperlink>
          </w:p>
          <w:p>
            <w:pPr/>
            <w:r>
              <w:rPr>
                <w:i w:val="1"/>
                <w:iCs w:val="1"/>
              </w:rPr>
              <w:t xml:space="preserve">Les métiers de l'archéologie en fête - Recherches actuelles en archéologie</w:t>
            </w:r>
            <w:r>
              <w:rPr/>
              <w:t xml:space="preserve">, Jan 2015, Chaumont, France</w:t>
            </w:r>
          </w:p>
          <w:p>
            <w:pPr/>
            <w:r>
              <w:rPr/>
              <w:t xml:space="preserve">Poster de conférence</w:t>
            </w:r>
          </w:p>
          <w:p>
            <w:pPr/>
            <w:hyperlink r:id="rId35" w:history="1">
              <w:r>
                <w:rPr>
                  <w:color w:val="#410a8c"/>
                  <w:u w:val="single"/>
                </w:rPr>
                <w:t xml:space="preserve">halshs-01459205v1</w:t>
              </w:r>
            </w:hyperlink>
          </w:p>
        </w:tc>
      </w:tr>
      <w:tr>
        <w:trPr/>
        <w:tc>
          <w:tcPr>
            <w:noWrap/>
          </w:tcPr>
          <w:p>
            <w:pPr>
              <w:spacing w:after="200"/>
            </w:pPr>
            <w:hyperlink r:id="rId36" w:history="1">
              <w:r>
                <w:rPr>
                  <w:color w:val="1e198e"/>
                  <w:b w:val="1"/>
                  <w:bCs w:val="1"/>
                  <w:u w:val="single"/>
                </w:rPr>
                <w:t xml:space="preserve">Identités sociales et culturelles en contexte funéraire : le cas des stèles en territoire lingon sous le Haut Empire</w:t>
              </w:r>
            </w:hyperlink>
          </w:p>
          <w:p>
            <w:pPr/>
            <w:hyperlink r:id="rId9" w:history="1">
              <w:r>
                <w:rPr>
                  <w:color w:val="#410a8c"/>
                  <w:u w:val="single"/>
                </w:rPr>
                <w:t xml:space="preserve">Anne-Laure Edme</w:t>
              </w:r>
            </w:hyperlink>
          </w:p>
          <w:p>
            <w:pPr/>
            <w:r>
              <w:rPr>
                <w:i w:val="1"/>
                <w:iCs w:val="1"/>
              </w:rPr>
              <w:t xml:space="preserve">Journée Internationale Jeunes Chercheurs</w:t>
            </w:r>
            <w:r>
              <w:rPr/>
              <w:t xml:space="preserve">, May 2015, Nancy, France</w:t>
            </w:r>
          </w:p>
          <w:p>
            <w:pPr/>
            <w:r>
              <w:rPr/>
              <w:t xml:space="preserve">Poster de conférence</w:t>
            </w:r>
          </w:p>
          <w:p>
            <w:pPr/>
            <w:hyperlink r:id="rId36" w:history="1">
              <w:r>
                <w:rPr>
                  <w:color w:val="#410a8c"/>
                  <w:u w:val="single"/>
                </w:rPr>
                <w:t xml:space="preserve">halshs-01459835v1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4152v1" TargetMode="External"/><Relationship Id="rId8" Type="http://schemas.openxmlformats.org/officeDocument/2006/relationships/hyperlink" Target="https://hal.science/search/index/?q=*&amp;authFullName_s=Nicolas Delferri&#232;re" TargetMode="External"/><Relationship Id="rId9" Type="http://schemas.openxmlformats.org/officeDocument/2006/relationships/hyperlink" Target="https://hal.science/search/index/?q=*&amp;authFullName_s=Anne-Laure Edme" TargetMode="External"/><Relationship Id="rId10" Type="http://schemas.openxmlformats.org/officeDocument/2006/relationships/hyperlink" Target="https://hal.science/search/index/?q=*&amp;authFullName_s=Emeline Retournard" TargetMode="External"/><Relationship Id="rId11" Type="http://schemas.openxmlformats.org/officeDocument/2006/relationships/hyperlink" Target="https://hal.science/hal-04289318v1" TargetMode="External"/><Relationship Id="rId12" Type="http://schemas.openxmlformats.org/officeDocument/2006/relationships/hyperlink" Target="https://hal.science/search/index/?q=*&amp;authFullName_s=Florent Delencre" TargetMode="External"/><Relationship Id="rId13" Type="http://schemas.openxmlformats.org/officeDocument/2006/relationships/hyperlink" Target="https://hal.science/search/index/?q=*&amp;authFullName_s=Jean-Pierre Garcia" TargetMode="External"/><Relationship Id="rId14" Type="http://schemas.openxmlformats.org/officeDocument/2006/relationships/hyperlink" Target="https://hal.science/search/index/?q=*&amp;authFullName_s=Marie-Ana&#239;s Janin" TargetMode="External"/><Relationship Id="rId15" Type="http://schemas.openxmlformats.org/officeDocument/2006/relationships/hyperlink" Target="https://hal.science/hal-03395249v1" TargetMode="External"/><Relationship Id="rId16" Type="http://schemas.openxmlformats.org/officeDocument/2006/relationships/hyperlink" Target="https://hal.science/hal-02520361v1" TargetMode="External"/><Relationship Id="rId17" Type="http://schemas.openxmlformats.org/officeDocument/2006/relationships/hyperlink" Target="https://hal.science/hal-04439552v1" TargetMode="External"/><Relationship Id="rId18" Type="http://schemas.openxmlformats.org/officeDocument/2006/relationships/hyperlink" Target="https://dx.doi.org/10.58335/crescentis.1399" TargetMode="External"/><Relationship Id="rId19" Type="http://schemas.openxmlformats.org/officeDocument/2006/relationships/hyperlink" Target="https://hal.science/hal-04418198v1" TargetMode="External"/><Relationship Id="rId20" Type="http://schemas.openxmlformats.org/officeDocument/2006/relationships/hyperlink" Target="https://hal.science/hal-03395149v1" TargetMode="External"/><Relationship Id="rId21" Type="http://schemas.openxmlformats.org/officeDocument/2006/relationships/hyperlink" Target="https://hal.science/hal-03395178v1" TargetMode="External"/><Relationship Id="rId22" Type="http://schemas.openxmlformats.org/officeDocument/2006/relationships/hyperlink" Target="https://hal.science/hal-02542866v1" TargetMode="External"/><Relationship Id="rId23" Type="http://schemas.openxmlformats.org/officeDocument/2006/relationships/hyperlink" Target="https://hal.science/hal-02542860v1" TargetMode="External"/><Relationship Id="rId24" Type="http://schemas.openxmlformats.org/officeDocument/2006/relationships/hyperlink" Target="https://hal.science/hal-02542856v1" TargetMode="External"/><Relationship Id="rId25" Type="http://schemas.openxmlformats.org/officeDocument/2006/relationships/hyperlink" Target="https://hal.science/hal-01742769v1" TargetMode="External"/><Relationship Id="rId26" Type="http://schemas.openxmlformats.org/officeDocument/2006/relationships/hyperlink" Target="https://hal.science/search/index/?q=*&amp;authFullName_s=Mathieu Ribolet" TargetMode="External"/><Relationship Id="rId27" Type="http://schemas.openxmlformats.org/officeDocument/2006/relationships/hyperlink" Target="https://shs.hal.science/halshs-01459332v1" TargetMode="External"/><Relationship Id="rId28" Type="http://schemas.openxmlformats.org/officeDocument/2006/relationships/hyperlink" Target="https://shs.hal.science/halshs-01459388v1" TargetMode="External"/><Relationship Id="rId29" Type="http://schemas.openxmlformats.org/officeDocument/2006/relationships/hyperlink" Target="https://hal.science/hal-02542803v1" TargetMode="External"/><Relationship Id="rId30" Type="http://schemas.openxmlformats.org/officeDocument/2006/relationships/hyperlink" Target="https://hal.science/hal-02520423v1" TargetMode="External"/><Relationship Id="rId31" Type="http://schemas.openxmlformats.org/officeDocument/2006/relationships/hyperlink" Target="https://hal.science/hal-02542842v1" TargetMode="External"/><Relationship Id="rId32" Type="http://schemas.openxmlformats.org/officeDocument/2006/relationships/hyperlink" Target="https://hal.science/hal-02520246v1" TargetMode="External"/><Relationship Id="rId33" Type="http://schemas.openxmlformats.org/officeDocument/2006/relationships/hyperlink" Target="https://theses.hal.science/tel-02886331v1" TargetMode="External"/><Relationship Id="rId34" Type="http://schemas.openxmlformats.org/officeDocument/2006/relationships/hyperlink" Target="https://www.theses.fr/2018UBFCH011" TargetMode="External"/><Relationship Id="rId35" Type="http://schemas.openxmlformats.org/officeDocument/2006/relationships/hyperlink" Target="https://shs.hal.science/halshs-01459205v1" TargetMode="External"/><Relationship Id="rId36" Type="http://schemas.openxmlformats.org/officeDocument/2006/relationships/hyperlink" Target="https://shs.hal.science/halshs-01459835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Edme</dc:title>
  <dc:description>CV</dc:description>
  <dc:subject/>
  <cp:keywords/>
  <cp:category/>
  <cp:lastModifiedBy/>
  <dcterms:created xsi:type="dcterms:W3CDTF">2026-04-10T15:00:44+02:00</dcterms:created>
  <dcterms:modified xsi:type="dcterms:W3CDTF">2026-04-10T15:00:44+02:00</dcterms:modified>
</cp:coreProperties>
</file>

<file path=docProps/custom.xml><?xml version="1.0" encoding="utf-8"?>
<Properties xmlns="http://schemas.openxmlformats.org/officeDocument/2006/custom-properties" xmlns:vt="http://schemas.openxmlformats.org/officeDocument/2006/docPropsVTypes"/>
</file>