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Lemerre-Louërat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croisée des éléments : les météores, figures de l’hybride dans la poésie scientifique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24, https://journals.openedition.org/essais/14932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Pascale Dubus, Les Météores. Peindre la tempête à la Renaissance, Genève, Droz,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Trois Livres des Météores d’Isaac Habert : un &amp;quot;livre heritier&amp;quot; de la poésie météorologique de la Renaissance » (actes du colloque international de Galati, Roumanie, Après la pluie, des éclaircies… Les météores en langue et littérature, 21 et 22 mars 2024, organisé par A. Ganea)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A paraître, XVII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pluie et le beau temps dans la poésie météorologique de la Pléiade » (actes du colloque de Sorbonne Nouvelle Représenter la nature dans la poésie française de la Renaissance (1550-1600), organisé par O. Halévy, T. Murphy et A. Payen de La Garanderie, 2 juin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cela qui vit dessous la nue… ». Le nuage, élément de structuration de l’espace cosmologique ronsardien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Jouet[s] à vent »: de quelques vents-oiseaux dans les Hymnes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2023, XXXVI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qui passe » et « temps qu’il fait » dans la poésie météorologique de la Renaissance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tide, weather temporalities in litterature</w:t>
            </w:r>
            <w:r>
              <w:rPr/>
              <w:t xml:space="preserve">, A. Duprat et J. Jordan, Mar 2024,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violeur : stylistique d’un désir violent », actes du colloque de la Sorbonne organisé par J. Goeury, A. Lionetto, J.-C. Monferran, A.-P. Pouey-Mounou et C. Trotot, 19 au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terre tremble : dire le séisme de Jean-Antoine de Baïf à Scévole de Sainte-Marthe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/>
              <w:t xml:space="preserve">J. Goeury, N. Le Roux et E. Lurin. </w:t>
            </w:r>
            <w:r>
              <w:rPr>
                <w:i w:val="1"/>
                <w:iCs w:val="1"/>
              </w:rPr>
              <w:t xml:space="preserve">L’Europe « en désastré visage » ? Calamités, désastres et catastrophes à la Renaissance</w:t>
            </w:r>
            <w:r>
              <w:rPr/>
              <w:t xml:space="preserve">, PUPS,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Météores du Premier Curieux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Pontus de Tyard et la varietas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978-2-406-13073-4.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⟨10.48611/isbn.978-2-406-13073-4.p.0119⟩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hal-04034199v1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60v1" TargetMode="External"/><Relationship Id="rId8" Type="http://schemas.openxmlformats.org/officeDocument/2006/relationships/hyperlink" Target="https://hal.science/search/index/?q=*&amp;authFullName_s=Anne Lemerre-Lou&#235;rat" TargetMode="External"/><Relationship Id="rId9" Type="http://schemas.openxmlformats.org/officeDocument/2006/relationships/hyperlink" Target="https://hal.science/hal-05294611v1" TargetMode="External"/><Relationship Id="rId10" Type="http://schemas.openxmlformats.org/officeDocument/2006/relationships/hyperlink" Target="https://hal.science/hal-05294577v1" TargetMode="External"/><Relationship Id="rId11" Type="http://schemas.openxmlformats.org/officeDocument/2006/relationships/hyperlink" Target="https://hal.science/hal-05294570v1" TargetMode="External"/><Relationship Id="rId12" Type="http://schemas.openxmlformats.org/officeDocument/2006/relationships/hyperlink" Target="https://hal.science/hal-04515701v1" TargetMode="External"/><Relationship Id="rId13" Type="http://schemas.openxmlformats.org/officeDocument/2006/relationships/hyperlink" Target="https://hal.science/hal-04411581v1" TargetMode="External"/><Relationship Id="rId14" Type="http://schemas.openxmlformats.org/officeDocument/2006/relationships/hyperlink" Target="https://hal.science/hal-05294715v1" TargetMode="External"/><Relationship Id="rId15" Type="http://schemas.openxmlformats.org/officeDocument/2006/relationships/hyperlink" Target="https://hal.science/search/index/?q=*&amp;authFullName_s=Anne Lou&#235;rat" TargetMode="External"/><Relationship Id="rId16" Type="http://schemas.openxmlformats.org/officeDocument/2006/relationships/hyperlink" Target="https://hal.science/hal-05294602v1" TargetMode="External"/><Relationship Id="rId17" Type="http://schemas.openxmlformats.org/officeDocument/2006/relationships/hyperlink" Target="https://hal.science/hal-05294590v1" TargetMode="External"/><Relationship Id="rId18" Type="http://schemas.openxmlformats.org/officeDocument/2006/relationships/hyperlink" Target="https://hal.sorbonne-universite.fr/hal-04034199v1" TargetMode="External"/><Relationship Id="rId19" Type="http://schemas.openxmlformats.org/officeDocument/2006/relationships/hyperlink" Target="https://classiques-garnier.com/pontus-de-tyard-et-la-varietas-les-meteores-du-premier-curieux.html" TargetMode="External"/><Relationship Id="rId20" Type="http://schemas.openxmlformats.org/officeDocument/2006/relationships/hyperlink" Target="https://dx.doi.org/10.48611/isbn.978-2-406-13073-4.p.011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Lemerre-Louërat</dc:title>
  <dc:description>CV</dc:description>
  <dc:subject/>
  <cp:keywords/>
  <cp:category/>
  <cp:lastModifiedBy/>
  <dcterms:created xsi:type="dcterms:W3CDTF">2026-03-24T03:11:29+01:00</dcterms:created>
  <dcterms:modified xsi:type="dcterms:W3CDTF">2026-03-24T03:11:29+01:00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