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Voise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CONFÉRENCES et Communications</w:t>
      </w:r>
      <w:r>
        <w:rPr/>
        <w:t xml:space="preserve">« Expérience émotionnelle et cognition en classe de langue », Université de Montpellier, 30-31 mai 2015 (accepté).</w:t>
      </w:r>
      <w:r>
        <w:rPr/>
        <w:t xml:space="preserve">« Les débuts de l’enseignement/apprentissage de l’anglais en milieu scolaire et ses effets sur le langage d’évocation dans la langue de l’école », Colloque ECOLA </w:t>
      </w:r>
      <w:r>
        <w:rPr>
          <w:i w:val="1"/>
          <w:iCs w:val="1"/>
        </w:rPr>
        <w:t xml:space="preserve">Les langues à l'école, la langue de l'école : rupture ou continuité dans les pratiques enseignantes ?</w:t>
      </w:r>
      <w:r>
        <w:rPr/>
        <w:t xml:space="preserve"> Université Paris Sorbonne, 14-15 janvier 2015.</w:t>
      </w:r>
      <w:r>
        <w:rPr/>
        <w:t xml:space="preserve">« Les débuts de l’apprentissage de l’anglais à l’école : espaces, scénarios, objets », Journée d’étude </w:t>
      </w:r>
      <w:r>
        <w:rPr>
          <w:i w:val="1"/>
          <w:iCs w:val="1"/>
        </w:rPr>
        <w:t xml:space="preserve">Enseigner/apprendre une langue étrangère à l'école primaire : perspectives du terrain</w:t>
      </w:r>
      <w:r>
        <w:rPr/>
        <w:t xml:space="preserve">, Université Paris 8 et UMR 7023, 3 décembre 2014.</w:t>
      </w:r>
      <w:r>
        <w:rPr/>
        <w:t xml:space="preserve">« Enseigner l’anglais au cycle 2 » CRDP/Canopé, Dijon, 26 novembre 2014.</w:t>
      </w:r>
      <w:r>
        <w:rPr/>
        <w:t xml:space="preserve">“English as a Foreign Language in French pre-primary schools: a focus on oral interactions”, International Conference on Child Foreign Language Acquisition, 16-17 octobre 2014, Universidad del País Vasco, Vitoria Gasteiz, Espagne.</w:t>
      </w:r>
      <w:r>
        <w:rPr/>
        <w:t xml:space="preserve">“Teaching EFL to very young learners: a multi-modal approach”, Colloque international </w:t>
      </w:r>
      <w:r>
        <w:rPr>
          <w:i w:val="1"/>
          <w:iCs w:val="1"/>
        </w:rPr>
        <w:t xml:space="preserve">Early language learning: theory and practice</w:t>
      </w:r>
      <w:r>
        <w:rPr/>
        <w:t xml:space="preserve">,Umeå, Suède, 12-14 juin 2014.</w:t>
      </w:r>
      <w:r>
        <w:rPr/>
        <w:t xml:space="preserve">« Premières traversées linguistiques : la marionnette ou le co-énonciateur idéal », Congrès de la SAES, Caen, 16-18 mai 2014.</w:t>
      </w:r>
      <w:r>
        <w:rPr/>
        <w:t xml:space="preserve">« L’anglais au Cours préparatoire », CDDP de l’Essonne, Théâtre de l’Agora, Evry, 2 avril 2014 (plénière).</w:t>
      </w:r>
      <w:r>
        <w:rPr/>
        <w:t xml:space="preserve">« Manifestations de l’intime en classe de langue : une investigation empirique », Colloque international </w:t>
      </w:r>
      <w:r>
        <w:rPr>
          <w:i w:val="1"/>
          <w:iCs w:val="1"/>
        </w:rPr>
        <w:t xml:space="preserve">L’intime et l’apprendre, apprendre de l’intime : la question des langues,</w:t>
      </w:r>
      <w:r>
        <w:rPr/>
        <w:t xml:space="preserve"> Dijon, Université de Bourgogne, 27-28 mars 2014.</w:t>
      </w:r>
      <w:r>
        <w:rPr/>
        <w:t xml:space="preserve">« Invariants pour le développement de la compréhension et de la production orale. Conception d’outils pour les 5-6 ans », ESPE de l’académie de Versailles, 3 février 2014.</w:t>
      </w:r>
      <w:r>
        <w:rPr/>
        <w:t xml:space="preserve">« La problématique du tout oral en classe de langue chez les jeunes enfants : une recherche quasi-expérimentale », Séminaire </w:t>
      </w:r>
      <w:r>
        <w:rPr>
          <w:i w:val="1"/>
          <w:iCs w:val="1"/>
        </w:rPr>
        <w:t xml:space="preserve">Les voies de l’oralité</w:t>
      </w:r>
      <w:r>
        <w:rPr/>
        <w:t xml:space="preserve">, laboratoire TIL, Université de Bourgogne, 27 janvier 2014.</w:t>
      </w:r>
      <w:r>
        <w:rPr/>
        <w:t xml:space="preserve">« Enseigner les langues vivantes étrangères au cycle 2 », CDDP des Hauts-de-Seine, 27 novembre 2013.</w:t>
      </w:r>
      <w:r>
        <w:rPr/>
        <w:t xml:space="preserve">« Approche multi-modale et apprentissage de l’anglais à l’école chez les 5-6 ans », Séminaire du laboratoire PRISMES/SeSyliA, Université Paris 3 Sorbonne Nouvelle, 11 octobre 2013 (plénière).</w:t>
      </w:r>
      <w:r>
        <w:rPr/>
        <w:t xml:space="preserve">« Enseigner les langues vivantes au cycle 3 », IUFM de Versailles – Etiolles / CRDP Essonne, 12 juin 2013.</w:t>
      </w:r>
      <w:r>
        <w:rPr/>
        <w:t xml:space="preserve">« Pour une sémiotique du geste en classe de langue. Inscription du lexique dans et par le corps », Colloque international </w:t>
      </w:r>
      <w:r>
        <w:rPr>
          <w:i w:val="1"/>
          <w:iCs w:val="1"/>
        </w:rPr>
        <w:t xml:space="preserve">Les questions vives en éducation et en formation</w:t>
      </w:r>
      <w:r>
        <w:rPr/>
        <w:t xml:space="preserve">, Université de Nantes, 5-7 juin 2013.</w:t>
      </w:r>
      <w:r>
        <w:rPr/>
        <w:t xml:space="preserve">« </w:t>
      </w:r>
      <w:r>
        <w:rPr>
          <w:i w:val="1"/>
          <w:iCs w:val="1"/>
        </w:rPr>
        <w:t xml:space="preserve">A</w:t>
      </w:r>
      <w:r>
        <w:rPr/>
        <w:t xml:space="preserve"> </w:t>
      </w:r>
      <w:r>
        <w:rPr>
          <w:i w:val="1"/>
          <w:iCs w:val="1"/>
        </w:rPr>
        <w:t xml:space="preserve">rose is a rose is a rose</w:t>
      </w:r>
      <w:r>
        <w:rPr/>
        <w:t xml:space="preserve">. Mémorisation du lexique au jardin », Congrès de la SAES, Dijon, 17-19 mai 2013.</w:t>
      </w:r>
      <w:r>
        <w:rPr/>
        <w:t xml:space="preserve">« Apprendre une langue vivante autrement ou franchir le cap de l’interdisciplinarité », Conférence </w:t>
      </w:r>
      <w:r>
        <w:rPr>
          <w:i w:val="1"/>
          <w:iCs w:val="1"/>
        </w:rPr>
        <w:t xml:space="preserve">Vivent les langues</w:t>
      </w:r>
      <w:r>
        <w:rPr/>
        <w:t xml:space="preserve">, IUFM de Quimper, 13 février 2013.</w:t>
      </w:r>
      <w:r>
        <w:rPr/>
        <w:t xml:space="preserve">« La notion de progression en langue étrangère de la maternelle à l’entrée en 6ème », Inspection académique des Yvelines, 19 décembre 2012.</w:t>
      </w:r>
      <w:r>
        <w:rPr/>
        <w:t xml:space="preserve">« Enseigner et apprendre une langue étrangère au cycle 2 », CDDP Essonne, 5 décembre 2012.</w:t>
      </w:r>
      <w:r>
        <w:rPr/>
        <w:t xml:space="preserve">“</w:t>
      </w:r>
      <w:r>
        <w:rPr>
          <w:i w:val="1"/>
          <w:iCs w:val="1"/>
        </w:rPr>
        <w:t xml:space="preserve">Dancing in an English garden</w:t>
      </w:r>
      <w:r>
        <w:rPr/>
        <w:t xml:space="preserve">”, Colloque *Languages in Motion,*Université de Nantes, 6-7 septembre 2012.</w:t>
      </w:r>
      <w:r>
        <w:rPr/>
        <w:t xml:space="preserve">« L’oral dans les apprentissages en langue étrangère et dans les autres disciplines », Inspection académique des Hauts-de-Seine, septembre 2012 (conférencière invitée).</w:t>
      </w:r>
      <w:r>
        <w:rPr/>
        <w:t xml:space="preserve">**«**Sensibilisation et apprentissage précoce d’une langue étrangère », Conférence-débat sous le haut patronage de M. F. Rebsamen, sénateur-maire de Dijon, Dijon, 31 mars 2012.</w:t>
      </w:r>
      <w:r>
        <w:rPr/>
        <w:t xml:space="preserve">« Enseigner l’anglais au cours préparatoire et au cours élémentaire », CDDP de l’Essonne, 30 novembre et 14 décembre 2011 (conférencière invitée).</w:t>
      </w:r>
      <w:r>
        <w:rPr/>
        <w:t xml:space="preserve">« </w:t>
      </w:r>
      <w:r>
        <w:rPr>
          <w:i w:val="1"/>
          <w:iCs w:val="1"/>
        </w:rPr>
        <w:t xml:space="preserve">Beertje Paddington</w:t>
      </w:r>
      <w:r>
        <w:rPr/>
        <w:t xml:space="preserve"> : étude d’un dispositif de formation des maîtres du premier degré en didactique des langues. », Colloque international </w:t>
      </w:r>
      <w:r>
        <w:rPr>
          <w:i w:val="1"/>
          <w:iCs w:val="1"/>
        </w:rPr>
        <w:t xml:space="preserve">Formation et professionnalisation des enseignants de langue</w:t>
      </w:r>
      <w:r>
        <w:rPr/>
        <w:t xml:space="preserve">, FICEL - Paris 3-Sorbonne Nouvelle, CIEP de Sèvres, 3-4 novembre 2011.</w:t>
      </w:r>
    </w:p>
    <w:p>
      <w:pPr/>
      <w:r>
        <w:rPr/>
        <w:t xml:space="preserve">« Conceptions et représentations des jardins en Angleterre : une promenade historique », Association AVEC, Ashford, juin 2011 (conférencière invitée).</w:t>
      </w:r>
    </w:p>
    <w:p>
      <w:pPr/>
      <w:r>
        <w:rPr/>
        <w:t xml:space="preserve">« Initiation au voyage dans les jardins anglais », Association AVEC, Paris, mars 2011 (conférencière invitée).</w:t>
      </w:r>
    </w:p>
    <w:p>
      <w:pPr/>
      <w:r>
        <w:rPr/>
        <w:t xml:space="preserve">« Analyse des problématiques des mémoires professionnels en anglais et perspectives de formation », Colloque international </w:t>
      </w:r>
      <w:r>
        <w:rPr>
          <w:i w:val="1"/>
          <w:iCs w:val="1"/>
        </w:rPr>
        <w:t xml:space="preserve">Epistémologie des disciplines et enseignement : bilan et perspectives pour la formation des maîtres</w:t>
      </w:r>
      <w:r>
        <w:rPr/>
        <w:t xml:space="preserve">, IUFM de Bourgogne, Mâcon, 28-29 octobre 2010.</w:t>
      </w:r>
    </w:p>
    <w:p>
      <w:pPr/>
      <w:r>
        <w:rPr/>
        <w:t xml:space="preserve">« État des lieux et perspectives de recherche en didactique des langues », Colloque international </w:t>
      </w:r>
      <w:r>
        <w:rPr>
          <w:i w:val="1"/>
          <w:iCs w:val="1"/>
        </w:rPr>
        <w:t xml:space="preserve">Education et transmission des savoirs, les didactiques en question</w:t>
      </w:r>
      <w:r>
        <w:rPr/>
        <w:t xml:space="preserve">, Université de Cergy-Pontoise, 7-8 octobre 2010.</w:t>
      </w:r>
    </w:p>
    <w:p>
      <w:pPr/>
      <w:r>
        <w:rPr/>
        <w:t xml:space="preserve">« Communautés de pratique et formation des enseignants d’anglais : présentation d’une expérience de formation avec les enseignants du premier degré » Journée d’Étude </w:t>
      </w:r>
      <w:r>
        <w:rPr>
          <w:i w:val="1"/>
          <w:iCs w:val="1"/>
        </w:rPr>
        <w:t xml:space="preserve">Mastérisation des métiers de l’enseignement</w:t>
      </w:r>
      <w:r>
        <w:rPr/>
        <w:t xml:space="preserve">, Université de Cergy-Pontoise, 28 mai 2010.</w:t>
      </w:r>
    </w:p>
    <w:p>
      <w:pPr/>
      <w:r>
        <w:rPr>
          <w:b w:val="1"/>
          <w:bCs w:val="1"/>
        </w:rPr>
        <w:t xml:space="preserve">«</w:t>
      </w:r>
      <w:r>
        <w:rPr/>
        <w:t xml:space="preserve"> Quels horizons pour l’enseignement/apprentissage de l’anglais à l’école ? », </w:t>
      </w:r>
      <w:r>
        <w:rPr>
          <w:i w:val="1"/>
          <w:iCs w:val="1"/>
        </w:rPr>
        <w:t xml:space="preserve">A l’horizon,</w:t>
      </w:r>
      <w:r>
        <w:rPr/>
        <w:t xml:space="preserve"> 50ème Congrès de la SAES, Lille, 21-23 mai 2010.</w:t>
      </w:r>
    </w:p>
    <w:p>
      <w:pPr/>
      <w:r>
        <w:rPr/>
        <w:t xml:space="preserve">« La problématique du tout oral en début d’apprentissage », IUFM de Paris, 20 janvier 2010 (conférencière invitée).</w:t>
      </w:r>
    </w:p>
    <w:p>
      <w:pPr/>
      <w:r>
        <w:rPr/>
        <w:t xml:space="preserve">« Approches de l’altérité linguistique et culturelle en classe de langue », Colloque international </w:t>
      </w:r>
      <w:r>
        <w:rPr>
          <w:i w:val="1"/>
          <w:iCs w:val="1"/>
        </w:rPr>
        <w:t xml:space="preserve">Intégration de l’altérité dans l’apprentissage des langues : formes didactiques et procédures psycholinguistiques,</w:t>
      </w:r>
      <w:r>
        <w:rPr/>
        <w:t xml:space="preserve"> Université de Pau et des Pays de l’Adour, 3-5 décembre 2009.</w:t>
      </w:r>
    </w:p>
    <w:p>
      <w:pPr/>
      <w:r>
        <w:rPr/>
        <w:t xml:space="preserve">« </w:t>
      </w:r>
      <w:r>
        <w:rPr>
          <w:i w:val="1"/>
          <w:iCs w:val="1"/>
        </w:rPr>
        <w:t xml:space="preserve">The garden: an English love affair</w:t>
      </w:r>
      <w:r>
        <w:rPr/>
        <w:t xml:space="preserve"> ou la construction d’une culture partagée », Colloque international </w:t>
      </w:r>
      <w:r>
        <w:rPr>
          <w:i w:val="1"/>
          <w:iCs w:val="1"/>
        </w:rPr>
        <w:t xml:space="preserve">Vers un paradigme de la reliance en didactique des langues</w:t>
      </w:r>
      <w:r>
        <w:rPr/>
        <w:t xml:space="preserve">, Université de Cergy-Pontoise, 27-28 novembre 2009.</w:t>
      </w:r>
    </w:p>
    <w:p>
      <w:pPr/>
      <w:r>
        <w:rPr/>
        <w:t xml:space="preserve">« Zones de résistance et tissage de liens en didactique des langues », Journée d’Étude </w:t>
      </w:r>
      <w:r>
        <w:rPr>
          <w:i w:val="1"/>
          <w:iCs w:val="1"/>
        </w:rPr>
        <w:t xml:space="preserve">Univers de croyances et contextes en didactique des langues cultures</w:t>
      </w:r>
      <w:r>
        <w:rPr/>
        <w:t xml:space="preserve">, Université de Cergy-Pontoise, mars 2008.</w:t>
      </w:r>
    </w:p>
    <w:p>
      <w:pPr/>
      <w:r>
        <w:rPr/>
        <w:t xml:space="preserve">« L’enseignement précoce des langues vivantes », Journée d’Étude </w:t>
      </w:r>
      <w:r>
        <w:rPr>
          <w:i w:val="1"/>
          <w:iCs w:val="1"/>
        </w:rPr>
        <w:t xml:space="preserve">L'anglais à l'école</w:t>
      </w:r>
      <w:r>
        <w:rPr/>
        <w:t xml:space="preserve">, Université Paris 13, mars 2008.</w:t>
      </w:r>
    </w:p>
    <w:p>
      <w:pPr/>
      <w:r>
        <w:rPr/>
        <w:t xml:space="preserve">Conférencière invitée par l’AEFE (Ministère des Affaires Etrangères) : Huit conférences et animations d’ateliers sur la mise en place du plurilinguisme dans les écoles primaires françaises sur le continent indien, New Delhi, Inde, 4–8 mars 2008.</w:t>
      </w:r>
    </w:p>
    <w:p>
      <w:pPr/>
      <w:r>
        <w:rPr/>
        <w:t xml:space="preserve">« Articulation langues maternelles-langues étrangères », CDDP des Hauts de Seine, Boulogne, janvier 2008 (conférencière invitée).</w:t>
      </w:r>
    </w:p>
    <w:p>
      <w:pPr/>
      <w:r>
        <w:rPr/>
        <w:t xml:space="preserve">« Place de la trace écrite en cours de langue», CDDP des Hauts-de-Seine, Boulogne, novembre 2007 (conférencière invitée).</w:t>
      </w:r>
    </w:p>
    <w:p>
      <w:pPr/>
      <w:r>
        <w:rPr/>
        <w:t xml:space="preserve">« Contribution des disciplines artistiques à la perception de la ville de New York », Colloque international </w:t>
      </w:r>
      <w:r>
        <w:rPr>
          <w:i w:val="1"/>
          <w:iCs w:val="1"/>
        </w:rPr>
        <w:t xml:space="preserve">Pratiques artistiques et didactique des langues,</w:t>
      </w:r>
      <w:r>
        <w:rPr/>
        <w:t xml:space="preserve"> IUFM de Créteil, mai 2007.</w:t>
      </w:r>
    </w:p>
    <w:p>
      <w:pPr/>
      <w:r>
        <w:rPr/>
        <w:t xml:space="preserve">« Jouer </w:t>
      </w:r>
      <w:r>
        <w:rPr>
          <w:i w:val="1"/>
          <w:iCs w:val="1"/>
        </w:rPr>
        <w:t xml:space="preserve">Romeo and Juliet</w:t>
      </w:r>
      <w:r>
        <w:rPr/>
        <w:t xml:space="preserve"> à l’école primaire : la face cachée d’un projet interdisciplinaire », 47ème Congrès de la SAES, </w:t>
      </w:r>
      <w:r>
        <w:rPr>
          <w:i w:val="1"/>
          <w:iCs w:val="1"/>
        </w:rPr>
        <w:t xml:space="preserve">L’envers du décor</w:t>
      </w:r>
      <w:r>
        <w:rPr/>
        <w:t xml:space="preserve">, Avignon, mai 2007.</w:t>
      </w:r>
    </w:p>
    <w:p>
      <w:pPr/>
      <w:r>
        <w:rPr/>
        <w:t xml:space="preserve">« Eléments théoriques pour la formation des maîtres en didactique de l’anglais », colloque ACEDLE </w:t>
      </w:r>
      <w:r>
        <w:rPr>
          <w:i w:val="1"/>
          <w:iCs w:val="1"/>
        </w:rPr>
        <w:t xml:space="preserve">Recherches en didactique des langues</w:t>
      </w:r>
      <w:r>
        <w:rPr/>
        <w:t xml:space="preserve">, Paris, 2007.</w:t>
      </w:r>
    </w:p>
    <w:p>
      <w:pPr/>
      <w:r>
        <w:rPr/>
        <w:t xml:space="preserve">« Construction sur les erreurs de prononciation des élèves de l’école primaire : remédiation méthodologique et pédagogique », Journée d’Étude, Université Cergy-Pontoise, mai 2006.</w:t>
      </w:r>
    </w:p>
    <w:p>
      <w:pPr/>
      <w:r>
        <w:rPr/>
        <w:t xml:space="preserve">« Modalités de perception et d’appropriation d’un aspect de la culture américaine en cours de langue : la conquête de l’Ouest en classe de CM1 », Colloque </w:t>
      </w:r>
      <w:r>
        <w:rPr>
          <w:i w:val="1"/>
          <w:iCs w:val="1"/>
        </w:rPr>
        <w:t xml:space="preserve">Construction identitaire et altérité : créations curriculaires en didactique des langues</w:t>
      </w:r>
      <w:r>
        <w:rPr/>
        <w:t xml:space="preserve">, Université de Cergy-Pontoise, mars 2006.</w:t>
      </w:r>
    </w:p>
    <w:p>
      <w:pPr/>
      <w:r>
        <w:rPr/>
        <w:t xml:space="preserve">« De Disney à JM Barrie et aux mythologies », Colloque </w:t>
      </w:r>
      <w:r>
        <w:rPr>
          <w:i w:val="1"/>
          <w:iCs w:val="1"/>
        </w:rPr>
        <w:t xml:space="preserve">Contenus culturels et didactique des langues</w:t>
      </w:r>
      <w:r>
        <w:rPr/>
        <w:t xml:space="preserve">, Université de Cergy-Pontoise, 11-12 mars 2006.</w:t>
      </w:r>
    </w:p>
    <w:p>
      <w:pPr/>
      <w:r>
        <w:rPr/>
        <w:t xml:space="preserve">« Phonétique/phonologie à l’école primaire » Journée d’Études, Les Amis du Crélingua, Paris 3, 2005.</w:t>
      </w:r>
    </w:p>
    <w:p>
      <w:pPr/>
      <w:r>
        <w:rPr/>
        <w:t xml:space="preserve">« Projet pédagogique en classe de langue : de la conception aux effets », Colloque ACEDLE </w:t>
      </w:r>
      <w:r>
        <w:rPr>
          <w:i w:val="1"/>
          <w:iCs w:val="1"/>
        </w:rPr>
        <w:t xml:space="preserve">Recherches en didactique des langues</w:t>
      </w:r>
      <w:r>
        <w:rPr/>
        <w:t xml:space="preserve">. Lyon, 2005.</w:t>
      </w:r>
    </w:p>
    <w:p>
      <w:pPr/>
      <w:r>
        <w:rPr/>
        <w:t xml:space="preserve">« Enseignement des langues vivantes dans le système éducatif français », Teacher Training Agency, Londres, 2004.</w:t>
      </w:r>
    </w:p>
    <w:p>
      <w:pPr/>
      <w:r>
        <w:rPr/>
        <w:t xml:space="preserve">« L’enseignement de l’anglais à l’école : quelques pratiques », Journée d’étude de l’ALOES, (Association des Linguistes Oralistes de l’Enseignement Supérieur), Paris, 2003.</w:t>
      </w:r>
    </w:p>
    <w:p>
      <w:pPr/>
      <w:r>
        <w:rPr/>
        <w:t xml:space="preserve">« L’entretien des personnes-ressources contribuant à la mise en place de l’enseignement des langues vivantes à l’école primaire », Colloque </w:t>
      </w:r>
      <w:r>
        <w:rPr>
          <w:i w:val="1"/>
          <w:iCs w:val="1"/>
        </w:rPr>
        <w:t xml:space="preserve">L’entretien : ses apports à la didactique des langues,</w:t>
      </w:r>
      <w:r>
        <w:rPr/>
        <w:t xml:space="preserve"> Paris, INALCO, novembre 2002.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publications</w:t>
      </w:r>
      <w:r>
        <w:rPr>
          <w:b w:val="1"/>
          <w:bCs w:val="1"/>
        </w:rPr>
        <w:t xml:space="preserve">Ouvrage</w:t>
      </w:r>
    </w:p>
    <w:p>
      <w:pPr/>
      <w:r>
        <w:rPr>
          <w:i w:val="1"/>
          <w:iCs w:val="1"/>
        </w:rPr>
        <w:t xml:space="preserve">Roxy and Me,</w:t>
      </w:r>
      <w:r>
        <w:rPr/>
        <w:t xml:space="preserve"> Une approche multi-modale de l’apprentissage de l’anglais à l’école maternelle. Accompagnement théorique et applications pratiques, Editions SED, octobre 2013, 136 pages.</w:t>
      </w:r>
    </w:p>
    <w:p>
      <w:pPr/>
      <w:r>
        <w:rPr>
          <w:b w:val="1"/>
          <w:bCs w:val="1"/>
        </w:rPr>
        <w:t xml:space="preserve">Co-direction d’ouvrage</w:t>
      </w:r>
    </w:p>
    <w:p>
      <w:pPr/>
      <w:r>
        <w:rPr/>
        <w:t xml:space="preserve">Aden, J., Haramboure, F, Hoybel, C, Voise, A.-M., (dir.), </w:t>
      </w:r>
      <w:r>
        <w:rPr>
          <w:i w:val="1"/>
          <w:iCs w:val="1"/>
        </w:rPr>
        <w:t xml:space="preserve">Approche culturelle en didactique des langues. Hommage à Albane Cain,</w:t>
      </w:r>
      <w:r>
        <w:rPr/>
        <w:t xml:space="preserve"> Paris : Le Manuscrit Université, 2013.</w:t>
      </w:r>
    </w:p>
    <w:p>
      <w:pPr/>
      <w:r>
        <w:rPr>
          <w:b w:val="1"/>
          <w:bCs w:val="1"/>
        </w:rPr>
        <w:t xml:space="preserve">Articles</w:t>
      </w:r>
    </w:p>
    <w:p>
      <w:pPr/>
      <w:r>
        <w:rPr/>
        <w:t xml:space="preserve">« Langues vivantes étrangères et écrits professionnels des professeurs des écoles-stagiaires : une décennie d’évolutions », </w:t>
      </w:r>
      <w:r>
        <w:rPr>
          <w:i w:val="1"/>
          <w:iCs w:val="1"/>
        </w:rPr>
        <w:t xml:space="preserve">in</w:t>
      </w:r>
      <w:r>
        <w:rPr/>
        <w:t xml:space="preserve"> : Galli, H., Verney-Carron, N., Alcantara, J.-P., Jacques, M., Maurel, L., (dir.) </w:t>
      </w:r>
      <w:r>
        <w:rPr>
          <w:i w:val="1"/>
          <w:iCs w:val="1"/>
        </w:rPr>
        <w:t xml:space="preserve">Les didactiques au prisme de l'épistémologie. Une approche plurielle</w:t>
      </w:r>
      <w:r>
        <w:rPr/>
        <w:t xml:space="preserve">, Éditions Universitaires de Dijon, 2013.</w:t>
      </w:r>
    </w:p>
    <w:p>
      <w:pPr/>
      <w:r>
        <w:rPr/>
        <w:t xml:space="preserve">« Déconstruire pour construire, mettre en réseau. Une approche ethnographique de la langue-culture à l’école primaire », </w:t>
      </w:r>
      <w:r>
        <w:rPr>
          <w:i w:val="1"/>
          <w:iCs w:val="1"/>
        </w:rPr>
        <w:t xml:space="preserve">in</w:t>
      </w:r>
      <w:r>
        <w:rPr/>
        <w:t xml:space="preserve"> : Aden, J., Haramboure, F, Hoybel, C, Voise, A.-M., (dir.), </w:t>
      </w:r>
      <w:r>
        <w:rPr>
          <w:i w:val="1"/>
          <w:iCs w:val="1"/>
        </w:rPr>
        <w:t xml:space="preserve">Approche culturelle en didactique des langues. Hommage à Albane Cain.</w:t>
      </w:r>
      <w:r>
        <w:rPr/>
        <w:t xml:space="preserve"> Paris : Le Manuscrit Université, 2013.</w:t>
      </w:r>
    </w:p>
    <w:p>
      <w:pPr/>
      <w:r>
        <w:rPr/>
        <w:t xml:space="preserve">« État des lieux et perspectives de recherche en didactique des langues », </w:t>
      </w:r>
      <w:r>
        <w:rPr>
          <w:i w:val="1"/>
          <w:iCs w:val="1"/>
        </w:rPr>
        <w:t xml:space="preserve">in</w:t>
      </w:r>
      <w:r>
        <w:rPr/>
        <w:t xml:space="preserve"> : Elalouf. M.-L, Robert, A, Belhadjin, A, Bishop, M-F, (dir*.), Les didactiques en question(s). État des lieux et perspectives pour la recherche et la formation*, Bruxelles : De Boeck, coll. Perspectives en éducation et formation, 2012.</w:t>
      </w:r>
    </w:p>
    <w:p>
      <w:pPr/>
      <w:r>
        <w:rPr/>
        <w:t xml:space="preserve">« </w:t>
      </w:r>
      <w:r>
        <w:rPr>
          <w:i w:val="1"/>
          <w:iCs w:val="1"/>
        </w:rPr>
        <w:t xml:space="preserve">The garden : an English love affair</w:t>
      </w:r>
      <w:r>
        <w:rPr/>
        <w:t xml:space="preserve"> ou la construction d’une culture partagée », </w:t>
      </w:r>
      <w:r>
        <w:rPr>
          <w:i w:val="1"/>
          <w:iCs w:val="1"/>
        </w:rPr>
        <w:t xml:space="preserve">in</w:t>
      </w:r>
      <w:r>
        <w:rPr/>
        <w:t xml:space="preserve"> : J. Aden (dir.), </w:t>
      </w:r>
      <w:r>
        <w:rPr>
          <w:i w:val="1"/>
          <w:iCs w:val="1"/>
        </w:rPr>
        <w:t xml:space="preserve">Enseigner les langues-cultures à l’ère de la complexité</w:t>
      </w:r>
      <w:r>
        <w:rPr/>
        <w:t xml:space="preserve">, Bruxelles : Peter Lang, 2010, pp. 165-178.</w:t>
      </w:r>
    </w:p>
    <w:p>
      <w:pPr/>
      <w:r>
        <w:rPr/>
        <w:t xml:space="preserve">La « mastérisation » et la formation des maîtres du premier degré en didactique de l’anglais »,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Les langues à l’école primaire : quelle formation pour les enseignants ?</w:t>
      </w:r>
      <w:r>
        <w:rPr/>
        <w:t xml:space="preserve">, revue </w:t>
      </w:r>
      <w:r>
        <w:rPr>
          <w:i w:val="1"/>
          <w:iCs w:val="1"/>
        </w:rPr>
        <w:t xml:space="preserve">Les Langues Modernes</w:t>
      </w:r>
      <w:r>
        <w:rPr/>
        <w:t xml:space="preserve"> n°3/2011, Paris : APLV.</w:t>
      </w:r>
    </w:p>
    <w:p>
      <w:pPr/>
      <w:r>
        <w:rPr/>
        <w:t xml:space="preserve">« Approches de l’altérité linguistique et culturelle en classe de langue à l’école primaire »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Intégration de l’altérité dans l’apprentissage des langues : formes didactiques et procédures psycholinguistiques</w:t>
      </w:r>
      <w:r>
        <w:rPr/>
        <w:t xml:space="preserve">, D. Chini et P. Goutéraux (dir.), Rives, Cahiers de l’Arc Atlantique n°3, Paris : L’Harmattan, mai 2011.</w:t>
      </w:r>
    </w:p>
    <w:p>
      <w:pPr/>
      <w:r>
        <w:rPr/>
        <w:t xml:space="preserve">« Enseigner la phonologie de l’anglais aux futurs professeurs du primaire »,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Phonétique, phonologie et enseignement des langues de spécialité</w:t>
      </w:r>
      <w:r>
        <w:rPr/>
        <w:t xml:space="preserve">, </w:t>
      </w:r>
      <w:r>
        <w:rPr>
          <w:i w:val="1"/>
          <w:iCs w:val="1"/>
        </w:rPr>
        <w:t xml:space="preserve">volume 1 : de la théorie à la pratique</w:t>
      </w:r>
      <w:r>
        <w:rPr/>
        <w:t xml:space="preserve">, Les Cahiers de l’APLIUT, vol XXIX, n°2, juin 2010.</w:t>
      </w:r>
    </w:p>
    <w:p>
      <w:pPr/>
      <w:r>
        <w:rPr/>
        <w:t xml:space="preserve">« Contribution des disciplines artistiques à la perception de la ville de New York »,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Apprentissage des langues et pratiques artistiques</w:t>
      </w:r>
      <w:r>
        <w:rPr/>
        <w:t xml:space="preserve">, Paris : Le Manuscrit Université, 2008.</w:t>
      </w:r>
    </w:p>
    <w:p>
      <w:pPr/>
      <w:r>
        <w:rPr/>
        <w:t xml:space="preserve">« Modalités de perception et d’appropriation d’un aspect de la culture américaine en cours de langue : la conquête de l’Ouest en classe de CM1 »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Construction identitaire et altérité : créations curriculaires en didactique des langues</w:t>
      </w:r>
      <w:r>
        <w:rPr/>
        <w:t xml:space="preserve">, Paris : Le Manuscrit Université, 2007.</w:t>
      </w:r>
    </w:p>
    <w:p>
      <w:pPr/>
      <w:r>
        <w:rPr/>
        <w:t xml:space="preserve">« Prise de conscience phonologique à l’école maternelle »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La compétence phonologique</w:t>
      </w:r>
      <w:r>
        <w:rPr/>
        <w:t xml:space="preserve">, revue </w:t>
      </w:r>
      <w:r>
        <w:rPr>
          <w:i w:val="1"/>
          <w:iCs w:val="1"/>
        </w:rPr>
        <w:t xml:space="preserve">Les Langues Modernes</w:t>
      </w:r>
      <w:r>
        <w:rPr/>
        <w:t xml:space="preserve">, n°3/2007, Paris : APLV.</w:t>
      </w:r>
    </w:p>
    <w:p>
      <w:pPr/>
      <w:r>
        <w:rPr/>
        <w:t xml:space="preserve">« L’entretien des personnes-ressources contribuant à la mise en place de l’enseignement des langues vivantes à l’école primaire »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L’entretien : ses apports à la didactique des langues</w:t>
      </w:r>
      <w:r>
        <w:rPr/>
        <w:t xml:space="preserve">, Paris : Le Manuscrit Université, 2006.</w:t>
      </w:r>
    </w:p>
    <w:p>
      <w:pPr/>
      <w:r>
        <w:rPr/>
        <w:t xml:space="preserve">« De Disney à JM Barrie et aux mythologies »,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De Babel à la mondialisation : apport des sciences humaines à la didactique des langues</w:t>
      </w:r>
      <w:r>
        <w:rPr/>
        <w:t xml:space="preserve">, CNDP/CRDP de Bourgogne, 2006.</w:t>
      </w:r>
    </w:p>
    <w:p>
      <w:pPr/>
      <w:r>
        <w:rPr/>
        <w:t xml:space="preserve">« Culture et projet pluridisciplinaire » </w:t>
      </w:r>
      <w:r>
        <w:rPr>
          <w:i w:val="1"/>
          <w:iCs w:val="1"/>
        </w:rPr>
        <w:t xml:space="preserve">in</w:t>
      </w:r>
      <w:r>
        <w:rPr/>
        <w:t xml:space="preserve"> : C. Tardieu, (coord.), </w:t>
      </w:r>
      <w:r>
        <w:rPr>
          <w:i w:val="1"/>
          <w:iCs w:val="1"/>
        </w:rPr>
        <w:t xml:space="preserve">Se former pour enseigner les langues à l’école primaire</w:t>
      </w:r>
      <w:r>
        <w:rPr/>
        <w:t xml:space="preserve">, Paris : Ellipses, 2006.</w:t>
      </w:r>
    </w:p>
    <w:p>
      <w:pPr/>
      <w:r>
        <w:rPr/>
        <w:t xml:space="preserve">« L’enseignement de la prononciation », </w:t>
      </w:r>
      <w:r>
        <w:rPr>
          <w:i w:val="1"/>
          <w:iCs w:val="1"/>
        </w:rPr>
        <w:t xml:space="preserve">in</w:t>
      </w:r>
      <w:r>
        <w:rPr/>
        <w:t xml:space="preserve"> : S. Rosenberger, (dir.), </w:t>
      </w:r>
      <w:r>
        <w:rPr>
          <w:i w:val="1"/>
          <w:iCs w:val="1"/>
        </w:rPr>
        <w:t xml:space="preserve">Guide pour enseigner l’anglais à l’école</w:t>
      </w:r>
      <w:r>
        <w:rPr/>
        <w:t xml:space="preserve">, Paris : Retz, 2004.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SUIVI, JURY ET CO-DIRECTION DE THÈSES</w:t>
      </w:r>
      <w:r>
        <w:rPr/>
        <w:t xml:space="preserve">Co-direction, avec le Professeur Joëlle Aden, de la thèse de doctorat de Mme Marie Potapushkina intitulée « Gestes, contes, théâtre : une approche multimodale de l’anglais pour des élèves débutants à l’école primaire », soutenue le 15 septembre 2014 à l’Université du Maine.</w:t>
      </w:r>
      <w:r>
        <w:rPr/>
        <w:t xml:space="preserve">Suivi (partie phonologique), de la thèse de M. Stéphane Soulaine intitulée « Les effets du geste sur l’apprentissage du rythme en anglais : couplage des dynamiques vocales et corporelles », sous la direction des Professeurs J. Aden et N. Harbonnier-Topin, soutenue le 12 décembre 2013 à l’Université du Maine.</w:t>
      </w:r>
      <w:r>
        <w:rPr/>
        <w:t xml:space="preserve">Jury de la thèse de Mme Punwala Kewara intitulée « Enseignement/apprentissage d’une discipline linguistique et non-linguistique à l’école primaire », sous la direction des Professeurs G. Sensevy et B. Gruson, soutenue le 4 décembre 2012 à l’Université de Bretagne Occidentale.</w:t>
      </w:r>
    </w:p>
    <w:p>
      <w:pPr/>
      <w:r>
        <w:rPr/>
        <w:t xml:space="preserve">Suivi de la thèse Mme Sandrine Eschenauer intitulée « Langages, langues-cultures et empathie » sous la direction des Professeurs W. Sting et J. Aden (soutenance prévue en 2017 à l’Université du Maine).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ses langues et ses cultures en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l’école au collège, quelles continuités dans l’enseignement-apprentissage des langues ? Enjeux, faisabilité, perspectives</w:t>
            </w:r>
            <w:r>
              <w:rPr/>
              <w:t xml:space="preserve">, 2017, 42767,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phonologiques en anglais d’enfants d’école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2016, pp.112-119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Délier les langues en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ses enfants et ses langues</w:t>
            </w:r>
            <w:r>
              <w:rPr/>
              <w:t xml:space="preserve">, Dec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hal-01818557v1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Jazz. Comptines et langues du monde : une approche transdisciplinaire et sensible de l’éveil à la diversité linguistique et culturelle en maternelle. Matériau pédagogique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Éditions SED, 2017, 978-2-8223-0760-4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l’intime : entre littérature et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Josèphe Berchoud</w:t>
              </w:r>
            </w:hyperlink>
          </w:p>
          <w:p>
            <w:pPr/>
            <w:r>
              <w:rPr/>
              <w:t xml:space="preserve">L'Harmattan, 2016, 978-2-8066-3502-0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Roxy and me ! : L'anglais à la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éditions Sed, 2013, 978-2-8223-0117-6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culturelle en didactique des langues : hommage à Albane 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Haramboure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Hoybel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Le Manuscrit, 2012, 978-2-304-04158-3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 étrangère à l'école maternelle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Virginie Privas-Breauté. </w:t>
            </w:r>
            <w:r>
              <w:rPr>
                <w:i w:val="1"/>
                <w:iCs w:val="1"/>
              </w:rPr>
              <w:t xml:space="preserve">Du recueil de données à l'analyse des corpus en didactique des langues : éthique, procédure, outils, moyens</w:t>
            </w:r>
            <w:r>
              <w:rPr/>
              <w:t xml:space="preserve">, Les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l’intime en classe de langue : une investigation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C. Collière-Whiteside, A-M. Voise, M-J. Berchoud. </w:t>
            </w:r>
            <w:r>
              <w:rPr>
                <w:i w:val="1"/>
                <w:iCs w:val="1"/>
              </w:rPr>
              <w:t xml:space="preserve">Apprendre de l'intime : entre littérature et langues</w:t>
            </w:r>
            <w:r>
              <w:rPr/>
              <w:t xml:space="preserve">, Éditions E.M.E., pp.211-226, 2016, 978-2-8066-3502-0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Josèphe Berchoud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 l’intime : entre littérature et langues</w:t>
            </w:r>
            <w:r>
              <w:rPr/>
              <w:t xml:space="preserve">, 2016, 978-2-8066-3502-0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hal-01656557v1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F4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EE6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66F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71180v1" TargetMode="External"/><Relationship Id="rId8" Type="http://schemas.openxmlformats.org/officeDocument/2006/relationships/hyperlink" Target="https://hal.science/search/index/?q=*&amp;authFullName_s=Sandrine Eschenauer" TargetMode="External"/><Relationship Id="rId9" Type="http://schemas.openxmlformats.org/officeDocument/2006/relationships/hyperlink" Target="https://hal.science/search/index/?q=*&amp;authFullName_s=Anne-Marie Voise" TargetMode="External"/><Relationship Id="rId10" Type="http://schemas.openxmlformats.org/officeDocument/2006/relationships/hyperlink" Target="https://hal.science/hal-01971195v1" TargetMode="External"/><Relationship Id="rId11" Type="http://schemas.openxmlformats.org/officeDocument/2006/relationships/hyperlink" Target="https://hal.science/hal-01818557v1" TargetMode="External"/><Relationship Id="rId12" Type="http://schemas.openxmlformats.org/officeDocument/2006/relationships/hyperlink" Target="https://hal.science/hal-01971183v1" TargetMode="External"/><Relationship Id="rId13" Type="http://schemas.openxmlformats.org/officeDocument/2006/relationships/hyperlink" Target="https://shs.hal.science/halshs-03183564v1" TargetMode="External"/><Relationship Id="rId14" Type="http://schemas.openxmlformats.org/officeDocument/2006/relationships/hyperlink" Target="https://hal.science/search/index/?q=*&amp;authFullName_s=Christine Colli&#232;re-Whiteside" TargetMode="External"/><Relationship Id="rId15" Type="http://schemas.openxmlformats.org/officeDocument/2006/relationships/hyperlink" Target="https://hal.science/search/index/?q=*&amp;authFullName_s=Marie Jos&#232;phe Berchoud" TargetMode="External"/><Relationship Id="rId16" Type="http://schemas.openxmlformats.org/officeDocument/2006/relationships/hyperlink" Target="https://ube.hal.science/hal-01334327v1" TargetMode="External"/><Relationship Id="rId17" Type="http://schemas.openxmlformats.org/officeDocument/2006/relationships/hyperlink" Target="https://hal.science/hal-01191120v1" TargetMode="External"/><Relationship Id="rId18" Type="http://schemas.openxmlformats.org/officeDocument/2006/relationships/hyperlink" Target="https://hal.science/search/index/?q=*&amp;authFullName_s=Joelle Aden" TargetMode="External"/><Relationship Id="rId19" Type="http://schemas.openxmlformats.org/officeDocument/2006/relationships/hyperlink" Target="https://hal.science/search/index/?q=*&amp;authFullName_s=Fran&#231;oise Haramboure" TargetMode="External"/><Relationship Id="rId20" Type="http://schemas.openxmlformats.org/officeDocument/2006/relationships/hyperlink" Target="https://hal.science/search/index/?q=*&amp;authFullName_s=Christiane Hoybel" TargetMode="External"/><Relationship Id="rId21" Type="http://schemas.openxmlformats.org/officeDocument/2006/relationships/hyperlink" Target="https://hal.u-pec.fr/hal-04336934v1" TargetMode="External"/><Relationship Id="rId22" Type="http://schemas.openxmlformats.org/officeDocument/2006/relationships/hyperlink" Target="https://hal.science/search/index/?q=*&amp;authFullName_s=Marie Potapushkina-Delfosse" TargetMode="External"/><Relationship Id="rId23" Type="http://schemas.openxmlformats.org/officeDocument/2006/relationships/hyperlink" Target="https://hal.science/hal-01971197v1" TargetMode="External"/><Relationship Id="rId24" Type="http://schemas.openxmlformats.org/officeDocument/2006/relationships/hyperlink" Target="https://hal.science/hal-0165655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Voise</dc:title>
  <dc:description>CV</dc:description>
  <dc:subject/>
  <cp:keywords/>
  <cp:category/>
  <cp:lastModifiedBy/>
  <dcterms:created xsi:type="dcterms:W3CDTF">2026-03-17T15:39:45+01:00</dcterms:created>
  <dcterms:modified xsi:type="dcterms:W3CDTF">2026-03-17T15:39:45+01:00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