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Anne Morvan </w:t>
      </w:r>
      <w:r>
        <w:rPr>
          <w:color w:val="641e6e"/>
        </w:rPr>
        <w:t xml:space="preserve">ATER en Langue et Littérature Grecque (Nantes Université)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Review. Laura Gianvittorio-Ungar, Narratives at play in Aeschylus : perspectives on genre and poetics, Leiden, Brill, coll. Mnemosyne, bibliotheca classica Batava, 2025. Bryn Mawr Classical Review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Bryn Mawr Classical Review</w:t>
            </w:r>
            <w:r>
              <w:rPr/>
              <w:t xml:space="preserve">, 2026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hal-05466428v1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spectacle au texte, du vêtement au costume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TransversALL. Revue de l'Ecole Doctorale Arts, Lettres, Langues de l'UBL</w:t>
            </w:r>
            <w:r>
              <w:rPr/>
              <w:t xml:space="preserve">, A paraître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hal-05003353v1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 on BMCR &amp;quot;Le théâtre antique au Moyen Âge: étude des mots et des concepts dans les textes en français et en italien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Bryn Mawr Classical Review</w:t>
            </w:r>
            <w:r>
              <w:rPr/>
              <w:t xml:space="preserve">, 2025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hal-05003248v1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doublure d’Apollon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du Théâtre Antique</w:t>
            </w:r>
            <w:r>
              <w:rPr/>
              <w:t xml:space="preserve">, A paraître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hal-05005341v1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tragédie grecque à demi-mot ? Présences et influences des modèles grecs sur la formation de la tragédie française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fabula : Revue des parutions pour les études littéraires</w:t>
            </w:r>
            <w:r>
              <w:rPr/>
              <w:t xml:space="preserve">, 2025, 26 (9),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⟨10.58282/acta.19996⟩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hal-05466433v1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Chi sono le vere Troiane?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Rivista Scienze dell’Antichità, Seminari</w:t>
            </w:r>
            <w:r>
              <w:rPr/>
              <w:t xml:space="preserve">, 2024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hal-05003307v1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Loxias à Phoibos, portrait d’un Apollon en clair-obscur dans Les Troyennes d’Euripide et ses traductions (latines et française) du XVIe siècle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TransversALL. Revue de l'Ecole Doctorale Arts, Lettres, Langues de l'UBL</w:t>
            </w:r>
            <w:r>
              <w:rPr/>
              <w:t xml:space="preserve">, 2024, 8, pp.135-155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hal-04663011v1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Parole et geste dans la tragédie grecque: à la lumière des trois &amp;quot;Électre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Bryn Mawr Classical Review</w:t>
            </w:r>
            <w:r>
              <w:rPr/>
              <w:t xml:space="preserve">, 2024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hal-05003262v1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Compte-rendu de l'ouvrage Cassandra. Immaginari letterari e figurativi, éd. L. Calafiore, L. Pallaracci, G. Vitali, Rome, Giorgio Bretschneider, 2023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études anciennes</w:t>
            </w:r>
            <w:r>
              <w:rPr/>
              <w:t xml:space="preserve">, 2024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hal-04663000v1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Capricious Tragedy: Anello Paulilli’s Plastic Memory in the Performance of The Fire of Troy (L’Incendio di Troia, 1566)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Skenè. Journal of Theatre and Drama Studies</w:t>
            </w:r>
            <w:r>
              <w:rPr/>
              <w:t xml:space="preserve">, 2024,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⟨10.13136/kmq4vk28⟩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hal-05003275v1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ὀλίγ’ ἀληθῆ, πολλὰ δὲ ψευδῆ (Eur., IA, 957)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Jeunes Chercheurs 2026 de l’APLAES</w:t>
            </w:r>
            <w:r>
              <w:rPr/>
              <w:t xml:space="preserve">, Jan 2026,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hal-05466441v1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Ulysse dans la tempête : relire l’Odyssée à travers Euripide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Nantiquités</w:t>
            </w:r>
            <w:r>
              <w:rPr/>
              <w:t xml:space="preserve">, Géraldine Hertz; Lucie Thévenet, Mar 2026,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hal-05591665v1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Work-in-Progress. Greek Tragedy in Strasbourg (1540-1609): Performance, Pedagogy, and Translation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CHoRuS : Transmedial Reception of Ancient Drama</w:t>
            </w:r>
            <w:r>
              <w:rPr/>
              <w:t xml:space="preserve">, Cécile Dudouyt, Mar 2026,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hal-05591667v1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L’Euripide de Melanchthon à Strasbourg (1578)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Du manuscrit à l'imprimé. La tragédie grecque et ses héritages aux XVe et XVIe siècles</w:t>
            </w:r>
            <w:r>
              <w:rPr/>
              <w:t xml:space="preserve">, Feb 2025, Aix-en- Provence,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hal-05466446v1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Δύστηνος Ulysses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International Symposium on the Odyssey</w:t>
            </w:r>
            <w:r>
              <w:rPr/>
              <w:t xml:space="preserve">, Aug 2025, Vathi,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hal-05466438v1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langue, des langues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international IANLS 2025, Aix-en-Provence</w:t>
            </w:r>
            <w:r>
              <w:rPr/>
              <w:t xml:space="preserve">, Jul 2025, Aix- en- Provence,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hal-05466444v1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Prophetess and the Wooden Horse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Cassandra Project. Prophetic Furor and Female Otherness</w:t>
            </w:r>
            <w:r>
              <w:rPr/>
              <w:t xml:space="preserve">, Dec 2025, Vérone,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hal-05466439v1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Quia hic poeta multa facit ex animo suo, non ex regulis grammaticae 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tragédie grecque dans l’enseignement et l’érudition, de Byzance à l’Europe du XVIe siècle (IXe-XVIe siècles)</w:t>
            </w:r>
            <w:r>
              <w:rPr/>
              <w:t xml:space="preserve">, Jun 2025, Aix-en-Provence,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hal-05466447v1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Rephrasing Euripides, reshaping the tragic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CHoRuS 2025: “Re-figuring the Tragic”</w:t>
            </w:r>
            <w:r>
              <w:rPr/>
              <w:t xml:space="preserve">, Apr 2025, Lodz, Poland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hal-05466451v1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L’héroïsme : un contre-pouvoir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LCA de l'Académie de Nantes</w:t>
            </w:r>
            <w:r>
              <w:rPr/>
              <w:t xml:space="preserve">, Rectorat de Nantes, Mar 2024, Angers,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hal-04663174v1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doublure d’Apollon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personnages secondaires du théâtre grec antique : élaboration, réception, reconfiguration, de l’Antiquité à nos jours</w:t>
            </w:r>
            <w:r>
              <w:rPr/>
              <w:t xml:space="preserve">, Dec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hal-05466453v1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Cassandre et le genre tragique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des résidents de la MFO</w:t>
            </w:r>
            <w:r>
              <w:rPr/>
              <w:t xml:space="preserve">, Jan 2023, Oxford, Maison française d'Oxford, Royaume-Uni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hal-04663161v1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 les traces d’une Cassandre bacchante à la Renaissance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d’études des doctorants du groupe Translatio</w:t>
            </w:r>
            <w:r>
              <w:rPr/>
              <w:t xml:space="preserve">, Jun 2023,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hal-04663170v1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faire croire à des prophéties maudites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WIP (Work in Progress)</w:t>
            </w:r>
            <w:r>
              <w:rPr/>
              <w:t xml:space="preserve">, Laboratoire CRINI, Nov 2023,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hal-04663172v1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Some thoughts about the character of Cassandra on the contemporary stage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Rencontres CHORUS</w:t>
            </w:r>
            <w:r>
              <w:rPr/>
              <w:t xml:space="preserve">, Apr 2023, Lisbonne,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hal-04663168v1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Cassandre entre les âges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L'anachronisme. Journées scientifiques de l'ED ALL</w:t>
            </w:r>
            <w:r>
              <w:rPr/>
              <w:t xml:space="preserve">, Feb 2023,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hal-04663165v1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Multiple Receptions of Cassandra in XVIth century Tragedy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APGRD / HAR Colloquium</w:t>
            </w:r>
            <w:r>
              <w:rPr/>
              <w:t xml:space="preserve">, APGRD, Apr 2022, Oxford,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hal-04663154v1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Cassandra furiosa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Semi di Sapienza</w:t>
            </w:r>
            <w:r>
              <w:rPr/>
              <w:t xml:space="preserve">, Feb 2022,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hal-04663150v1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ἀλλ’ ἔτ’ ἐν ταὐτῷ μένεις » : encore la même Cassandre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Nantiquités</w:t>
            </w:r>
            <w:r>
              <w:rPr/>
              <w:t xml:space="preserve">, Nov 2022,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hal-04663159v1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de l’effet d’un asséchant à base d’huiles essentielles d’eucalyptus sur l'hypothermie des porcelets à la naissance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Solenn Challali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Flavie Jezegou-Bernard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Sylviane Boulot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Anne-Cécile Delahaye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Gwendoline Hervé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57es Journées de la recherche porcine (JRP)</w:t>
            </w:r>
            <w:r>
              <w:rPr/>
              <w:t xml:space="preserve">, Feb 2025, Saint-Malo (FR), France. </w:t>
            </w:r>
            <w:hyperlink r:id="rId45" w:history="1">
              <w:r>
                <w:rPr>
                  <w:color w:val="#410a8c"/>
                  <w:u w:val="single"/>
                </w:rPr>
                <w:t xml:space="preserve">IFIP</w:t>
              </w:r>
            </w:hyperlink>
            <w:r>
              <w:rPr/>
              <w:t xml:space="preserve">, 57, 2025, 57es Journées de la Recherche Porcine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hal-05037519v1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Effets immunomodulateurs et antiviraux d'extraits d'algues lors d'une vaccination MLV chez le porc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Caroline Hervet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Frédérick Bussy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Claude Le Goff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Nyvall Collén Pi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d'animation scientifique du département Santé Animale (JAS)</w:t>
            </w:r>
            <w:r>
              <w:rPr/>
              <w:t xml:space="preserve">, Sep 2024, Seignosse 'Les Tuquets', France. , 2024, Journées d'animation scientifique du département Santé Animale (JAS)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hal-04716859v1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Réception des antiques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Cassandre Martigny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fabula : Revue des parutions pour les études littéraires</w:t>
            </w:r>
            <w:r>
              <w:rPr/>
              <w:t xml:space="preserve">, 26 (9), 2025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hal-05321281v1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personnage intraduisible ? Éluder ou élucider les paroles de Cassandre dans les version latines de l’Agamemnon d’Eschyle par Saint-Ravy (1555) et Casaubon (1595)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/>
              <w:t xml:space="preserve">Christine Lombez; Bruno Méniel. </w:t>
            </w:r>
            <w:r>
              <w:rPr>
                <w:i w:val="1"/>
                <w:iCs w:val="1"/>
              </w:rPr>
              <w:t xml:space="preserve">Sens et contresens (du Moyen Âge au XVIe s. siècle)</w:t>
            </w:r>
            <w:r>
              <w:rPr/>
              <w:t xml:space="preserve">, Classiques Garnier, p.17-34, 2026, 978-2-406-19112-4.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⟨10.48611/isbn.978-2-406-19114-8⟩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hal-05005302v1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Contresens du retour aux sources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Contresens créateurs dans l'exégèse et la lecture des textes antiques</w:t>
            </w:r>
            <w:r>
              <w:rPr/>
              <w:t xml:space="preserve">, A paraître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hal-05003325v1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Croire ou ne pas croire Cassandre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À quoi sert la tragédie grecque aujourd’hui ? Usages et imaginaires d’un objet culturel au XXIe siècle</w:t>
            </w:r>
            <w:r>
              <w:rPr/>
              <w:t xml:space="preserve">, A paraître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hal-05003334v1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Spectacularisation des teichoscopies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Transferts génériques entre poésies épique et dramatique : un aperçu des enjeux (critiques) à travers les âges</w:t>
            </w:r>
            <w:r>
              <w:rPr/>
              <w:t xml:space="preserve">, A paraître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hal-05003371v1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Dionysos, concurrent d’Apollon 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Nouvelles vies des divinités grecques en Europe : figurations textuelles et visuelles du xive s. au xvie s.</w:t>
            </w:r>
            <w:r>
              <w:rPr/>
              <w:t xml:space="preserve">, A paraître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hal-05005283v1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Cassandre de la variante à la redéfinition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Pourquoi traduire ? La traduction et ses enjeux de l’Antiquité gréco-romaine à l’âge classique</w:t>
            </w:r>
            <w:r>
              <w:rPr/>
              <w:t xml:space="preserve">, A paraître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hal-05005329v1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devin, un personnage tragique 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 Morvan</w:t>
              </w:r>
            </w:hyperlink>
          </w:p>
          <w:p>
            <w:pPr/>
            <w:r>
              <w:rPr/>
              <w:t xml:space="preserve">Luca Austa. </w:t>
            </w:r>
            <w:r>
              <w:rPr>
                <w:i w:val="1"/>
                <w:iCs w:val="1"/>
              </w:rPr>
              <w:t xml:space="preserve">Né la pioggia, né la sacra terra, né la luce del sole. Il senso del tragico. Atti del II convegno universitario Progetto Odeon, 22-23 maggio 2017, Università di Torino</w:t>
            </w:r>
            <w:r>
              <w:rPr/>
              <w:t xml:space="preserve">, Edizioni dell'Orso, p. 115-144,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hal-05005369v1</w:t>
              </w:r>
            </w:hyperlink>
          </w:p>
        </w:tc>
      </w:tr>
    </w:tbl>
    <w:sectPr>
      <w:footerReference w:type="default" r:id="rId6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66428v1" TargetMode="External"/><Relationship Id="rId8" Type="http://schemas.openxmlformats.org/officeDocument/2006/relationships/hyperlink" Target="https://hal.science/search/index/?q=*&amp;authFullName_s=Anne Morvan" TargetMode="External"/><Relationship Id="rId9" Type="http://schemas.openxmlformats.org/officeDocument/2006/relationships/hyperlink" Target="https://hal.science/hal-05003353v1" TargetMode="External"/><Relationship Id="rId10" Type="http://schemas.openxmlformats.org/officeDocument/2006/relationships/hyperlink" Target="https://hal.science/hal-05003248v1" TargetMode="External"/><Relationship Id="rId11" Type="http://schemas.openxmlformats.org/officeDocument/2006/relationships/hyperlink" Target="https://hal.science/hal-05005341v1" TargetMode="External"/><Relationship Id="rId12" Type="http://schemas.openxmlformats.org/officeDocument/2006/relationships/hyperlink" Target="https://hal.science/hal-05466433v1" TargetMode="External"/><Relationship Id="rId13" Type="http://schemas.openxmlformats.org/officeDocument/2006/relationships/hyperlink" Target="https://dx.doi.org/10.58282/acta.19996" TargetMode="External"/><Relationship Id="rId14" Type="http://schemas.openxmlformats.org/officeDocument/2006/relationships/hyperlink" Target="https://hal.science/hal-05003307v1" TargetMode="External"/><Relationship Id="rId15" Type="http://schemas.openxmlformats.org/officeDocument/2006/relationships/hyperlink" Target="https://hal.science/hal-04663011v1" TargetMode="External"/><Relationship Id="rId16" Type="http://schemas.openxmlformats.org/officeDocument/2006/relationships/hyperlink" Target="https://hal.science/hal-05003262v1" TargetMode="External"/><Relationship Id="rId17" Type="http://schemas.openxmlformats.org/officeDocument/2006/relationships/hyperlink" Target="https://hal.science/hal-04663000v1" TargetMode="External"/><Relationship Id="rId18" Type="http://schemas.openxmlformats.org/officeDocument/2006/relationships/hyperlink" Target="https://hal.science/hal-05003275v1" TargetMode="External"/><Relationship Id="rId19" Type="http://schemas.openxmlformats.org/officeDocument/2006/relationships/hyperlink" Target="https://dx.doi.org/10.13136/kmq4vk28" TargetMode="External"/><Relationship Id="rId20" Type="http://schemas.openxmlformats.org/officeDocument/2006/relationships/hyperlink" Target="https://hal.science/hal-05466441v1" TargetMode="External"/><Relationship Id="rId21" Type="http://schemas.openxmlformats.org/officeDocument/2006/relationships/hyperlink" Target="https://hal.science/hal-05591665v1" TargetMode="External"/><Relationship Id="rId22" Type="http://schemas.openxmlformats.org/officeDocument/2006/relationships/hyperlink" Target="https://hal.science/hal-05591667v1" TargetMode="External"/><Relationship Id="rId23" Type="http://schemas.openxmlformats.org/officeDocument/2006/relationships/hyperlink" Target="https://hal.science/hal-05466446v1" TargetMode="External"/><Relationship Id="rId24" Type="http://schemas.openxmlformats.org/officeDocument/2006/relationships/hyperlink" Target="https://hal.science/hal-05466438v1" TargetMode="External"/><Relationship Id="rId25" Type="http://schemas.openxmlformats.org/officeDocument/2006/relationships/hyperlink" Target="https://hal.science/hal-05466444v1" TargetMode="External"/><Relationship Id="rId26" Type="http://schemas.openxmlformats.org/officeDocument/2006/relationships/hyperlink" Target="https://hal.science/hal-05466439v1" TargetMode="External"/><Relationship Id="rId27" Type="http://schemas.openxmlformats.org/officeDocument/2006/relationships/hyperlink" Target="https://hal.science/hal-05466447v1" TargetMode="External"/><Relationship Id="rId28" Type="http://schemas.openxmlformats.org/officeDocument/2006/relationships/hyperlink" Target="https://hal.science/hal-05466451v1" TargetMode="External"/><Relationship Id="rId29" Type="http://schemas.openxmlformats.org/officeDocument/2006/relationships/hyperlink" Target="https://hal.science/hal-04663174v1" TargetMode="External"/><Relationship Id="rId30" Type="http://schemas.openxmlformats.org/officeDocument/2006/relationships/hyperlink" Target="https://hal.science/hal-05466453v1" TargetMode="External"/><Relationship Id="rId31" Type="http://schemas.openxmlformats.org/officeDocument/2006/relationships/hyperlink" Target="https://hal.science/hal-04663161v1" TargetMode="External"/><Relationship Id="rId32" Type="http://schemas.openxmlformats.org/officeDocument/2006/relationships/hyperlink" Target="https://hal.science/hal-04663170v1" TargetMode="External"/><Relationship Id="rId33" Type="http://schemas.openxmlformats.org/officeDocument/2006/relationships/hyperlink" Target="https://hal.science/hal-04663172v1" TargetMode="External"/><Relationship Id="rId34" Type="http://schemas.openxmlformats.org/officeDocument/2006/relationships/hyperlink" Target="https://hal.science/hal-04663168v1" TargetMode="External"/><Relationship Id="rId35" Type="http://schemas.openxmlformats.org/officeDocument/2006/relationships/hyperlink" Target="https://hal.science/hal-04663165v1" TargetMode="External"/><Relationship Id="rId36" Type="http://schemas.openxmlformats.org/officeDocument/2006/relationships/hyperlink" Target="https://hal.science/hal-04663154v1" TargetMode="External"/><Relationship Id="rId37" Type="http://schemas.openxmlformats.org/officeDocument/2006/relationships/hyperlink" Target="https://hal.science/hal-04663150v1" TargetMode="External"/><Relationship Id="rId38" Type="http://schemas.openxmlformats.org/officeDocument/2006/relationships/hyperlink" Target="https://hal.science/hal-04663159v1" TargetMode="External"/><Relationship Id="rId39" Type="http://schemas.openxmlformats.org/officeDocument/2006/relationships/hyperlink" Target="https://hal.science/hal-05037519v1" TargetMode="External"/><Relationship Id="rId40" Type="http://schemas.openxmlformats.org/officeDocument/2006/relationships/hyperlink" Target="https://hal.science/search/index/?q=*&amp;authFullName_s=Solenn Challali" TargetMode="External"/><Relationship Id="rId41" Type="http://schemas.openxmlformats.org/officeDocument/2006/relationships/hyperlink" Target="https://hal.science/search/index/?q=*&amp;authFullName_s=Flavie Jezegou-Bernard" TargetMode="External"/><Relationship Id="rId42" Type="http://schemas.openxmlformats.org/officeDocument/2006/relationships/hyperlink" Target="https://hal.science/search/index/?q=*&amp;authFullName_s=Sylviane Boulot" TargetMode="External"/><Relationship Id="rId43" Type="http://schemas.openxmlformats.org/officeDocument/2006/relationships/hyperlink" Target="https://hal.science/search/index/?q=*&amp;authFullName_s=Anne-C&#233;cile Delahaye" TargetMode="External"/><Relationship Id="rId44" Type="http://schemas.openxmlformats.org/officeDocument/2006/relationships/hyperlink" Target="https://hal.science/search/index/?q=*&amp;authFullName_s=Gwendoline Herv&#233;" TargetMode="External"/><Relationship Id="rId45" Type="http://schemas.openxmlformats.org/officeDocument/2006/relationships/hyperlink" Target="https://www.journees-recherche-porcine.com/texte/2025.php" TargetMode="External"/><Relationship Id="rId46" Type="http://schemas.openxmlformats.org/officeDocument/2006/relationships/hyperlink" Target="https://hal.inrae.fr/hal-04716859v1" TargetMode="External"/><Relationship Id="rId47" Type="http://schemas.openxmlformats.org/officeDocument/2006/relationships/hyperlink" Target="https://hal.science/search/index/?q=*&amp;authFullName_s=Caroline Hervet" TargetMode="External"/><Relationship Id="rId48" Type="http://schemas.openxmlformats.org/officeDocument/2006/relationships/hyperlink" Target="https://hal.science/search/index/?q=*&amp;authFullName_s=Fr&#233;d&#233;rick Bussy" TargetMode="External"/><Relationship Id="rId49" Type="http://schemas.openxmlformats.org/officeDocument/2006/relationships/hyperlink" Target="https://hal.science/search/index/?q=*&amp;authFullName_s=Claude Le Goff" TargetMode="External"/><Relationship Id="rId50" Type="http://schemas.openxmlformats.org/officeDocument/2006/relationships/hyperlink" Target="https://hal.science/search/index/?q=*&amp;authFullName_s=Nyvall Coll&#233;n Pi" TargetMode="External"/><Relationship Id="rId51" Type="http://schemas.openxmlformats.org/officeDocument/2006/relationships/hyperlink" Target="https://hal.science/hal-05321281v1" TargetMode="External"/><Relationship Id="rId52" Type="http://schemas.openxmlformats.org/officeDocument/2006/relationships/hyperlink" Target="https://hal.science/search/index/?q=*&amp;authFullName_s=Cassandre Martigny" TargetMode="External"/><Relationship Id="rId53" Type="http://schemas.openxmlformats.org/officeDocument/2006/relationships/hyperlink" Target="https://hal.science/hal-05005302v1" TargetMode="External"/><Relationship Id="rId54" Type="http://schemas.openxmlformats.org/officeDocument/2006/relationships/hyperlink" Target="https://dx.doi.org/10.48611/isbn.978-2-406-19114-8" TargetMode="External"/><Relationship Id="rId55" Type="http://schemas.openxmlformats.org/officeDocument/2006/relationships/hyperlink" Target="https://hal.science/hal-05003325v1" TargetMode="External"/><Relationship Id="rId56" Type="http://schemas.openxmlformats.org/officeDocument/2006/relationships/hyperlink" Target="https://hal.science/hal-05003334v1" TargetMode="External"/><Relationship Id="rId57" Type="http://schemas.openxmlformats.org/officeDocument/2006/relationships/hyperlink" Target="https://hal.science/hal-05003371v1" TargetMode="External"/><Relationship Id="rId58" Type="http://schemas.openxmlformats.org/officeDocument/2006/relationships/hyperlink" Target="https://hal.science/hal-05005283v1" TargetMode="External"/><Relationship Id="rId59" Type="http://schemas.openxmlformats.org/officeDocument/2006/relationships/hyperlink" Target="https://hal.science/hal-05005329v1" TargetMode="External"/><Relationship Id="rId60" Type="http://schemas.openxmlformats.org/officeDocument/2006/relationships/hyperlink" Target="https://hal.science/hal-05005369v1" TargetMode="External"/><Relationship Id="rId6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Anne Morvan</dc:title>
  <dc:description>CV</dc:description>
  <dc:subject/>
  <cp:keywords/>
  <cp:category/>
  <cp:lastModifiedBy/>
  <dcterms:created xsi:type="dcterms:W3CDTF">2026-05-25T19:49:37+02:00</dcterms:created>
  <dcterms:modified xsi:type="dcterms:W3CDTF">2026-05-25T19:49:37+02:00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