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ROLET </w:t>
      </w:r>
      <w:r>
        <w:rPr>
          <w:color w:val="641e6e"/>
        </w:rPr>
        <w:t xml:space="preserve">Professeur de langues et littératures latines et néo-latines à l'Université de Rennes 2 (2020-) — Directrice du CELLAM (2024-) — Maître de conférences de langues et littératures latines et néo-latines à l'Université de Nantes (1999-2020)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emblématique et politique en France à la fin du 16e siècle : l' &amp;quot;Annona&amp;quot; du Langrois Gentil Cordier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en ligne Camenae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art de l’offrande poétique : les « couronnes » épigrammatiques de Giovanni Battista Pio tirées de l’Anthologie de Planude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 : poésie italienne de la Renaissance</w:t>
            </w:r>
            <w:r>
              <w:rPr/>
              <w:t xml:space="preserve">, 2022, n° 25 : « Ricezione dei classici », https://journals.openedition.org/italique/965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: Et in Arcadia ego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n°17 - numéro spécial dirigé par Anne ROLET : Inuidia litteratorum : la jalousie des lettrés et son écriture néo-latine (hal-05347636), pp.323-325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l'envie et la jalousie à la Renaissance : quelques théoriciens à l'œuvre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n°17 - numéro spécial dirigé par Anne ROLET : Inuidia litteratorum : la jalousie des lettrés et son écriture néo-latine (hal-05347636),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renaissances de l’envie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17 – numéro spécial dirigé par Anne ROLET : Inuidia litteratorum : la jalousie des lettrés et son écriture néo-latine (hal-05347636),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ou esquives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n°17 - numéro spécial dirigé par Anne ROLET : Inuidia litteratorum : la jalousie des lettrés et son écriture néo-latine (hal-05347636),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L'envie : fléau intérieur, mal social ou moteur de l'Histoire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n°17 - numéro spécial dirigé par Anne ROLET : Inuidia litteratorum : la jalousie des lettrés et son écriture néo-latine (hal-05347636),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affects envieux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n°17 - numéro spécial dirigé par Anne ROLET : Inuidia litteratorum : la jalousie des lettrés et son écriture néo-latine (hal-05347636), pp.17-48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Grégory Ems, L’Emblématique au service du pouvoir : la symbolique du prince chrétien dans les expositions emblématiques du collège des Jésuites de Bruxelles sous le gouvernorat de Léopold-Guillaume (1647-1656), Louvain, Presses Universitaires de Louvain, collection « L’Atelier d’Érasme » [2016]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Emblematica</w:t>
            </w:r>
            <w:r>
              <w:rPr/>
              <w:t xml:space="preserve">, 2019, n°2,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d'Orphée, la naissance d'Athéna, les visions de la sophia divina : essai d'interprétation symbolique de la façade du palais de Maximilien Transsylvain à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Lovaniensia. Journal of Neo-latin Studies</w:t>
            </w:r>
            <w:r>
              <w:rPr/>
              <w:t xml:space="preserve">, 2011, 50, pp.161-193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blason et de la devise dans l'emblème : entre histoire et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2007, n°145 (numéro spécial dirigé par S. ROLET : L'emblème littéraire : théories et pratiques),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délais de l'intervention divine : grâce et salut dans deux emblèmes d'Achille Bocchi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n°60 (numéro spécial : Les Grâces),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Cicéron et la Genèse : une lecture emblématique de la quinta natura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2001, n°122 (numéro spécial : Aristote au bras long), pp.44-74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détourné d'une suite hiéroglyphique empruntée à l'Hypnerotomachia Poliphili de F. Colonna : philosophie et conversion religieuse dans le Symbolum n° 147 des Symbolicæ quæstiones d'Achille Bocchi (1555)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1998, n°47 (Suite, série, séquence), pp.221-255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L'Arcadie chrétienne de Venance Fortunat : un projet culturel, spirituel et social dans la Gaule mérovingienne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Médiévales. Langue Textes Histoire</w:t>
            </w:r>
            <w:r>
              <w:rPr/>
              <w:t xml:space="preserve">, 1996, n°31 (La mort des grands) : https://journals.openedition.org/medievales/persee-261043,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équité dans les emblèmes de Gentil Cordier : de l’idéal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Justice (1350-1650). Actes du colloque de mai 2025 (Château de Bournazel)</w:t>
            </w:r>
            <w:r>
              <w:rPr/>
              <w:t xml:space="preserve">, sous la direction de Violaine Giacomotto-Charra, Xavier Prévost, Jean-Pierre Dupouy et François Roudaut (à paraître), Garnier,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répugnant au service de la transmission et de la poétique : L’Homère vomissant de Galaton revu par la Morosophie de Guillaume de La Perrière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/>
              <w:t xml:space="preserve">LE CADET (Nicolas), dir. </w:t>
            </w:r>
            <w:r>
              <w:rPr>
                <w:i w:val="1"/>
                <w:iCs w:val="1"/>
              </w:rPr>
              <w:t xml:space="preserve">“Révérence de l’antiquaille”. Les diverses formes de transmission du patrimoine textuel antique à la Renaissance</w:t>
            </w:r>
            <w:r>
              <w:rPr/>
              <w:t xml:space="preserve">, Classiques Garnier, pp.143-191,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⟨10.48611/isbn.978-2-406-17519-3.p.0143⟩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Cléopâtre, le palmier et le crocodile : un faux « as de Nîmes » chez Claude Paradin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Hieroglyphica. Cléopâtre et l’Égypte, entre France et Italie à la Renaissance</w:t>
            </w:r>
            <w:r>
              <w:rPr/>
              <w:t xml:space="preserve">, Presses universitaires François-Rabelais, 2021, Collection Renaissance, série Emblématique, p. 157-176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d’Halicarnasse dans un emblème de Jean-Jacques Boissard : un monument de l’imagination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fictives. Représenter l'architecture : pratiques littéraires et artistiques des époques moderne et contemporaine</w:t>
            </w:r>
            <w:r>
              <w:rPr/>
              <w:t xml:space="preserve">, Renaud Robert et Gaëlle Herbert de la Portbarré-Viard (dir.), Presses unviersitaires de Bordeaux, 2021, Eidôlon n° 129, p. 65-95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Proto-emblématique et symbolique : à propos de quelques images du Labirynth de Fortune de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Studium in Libris et sedula cura docendi ». Mélanges en l’honneur de Jean-Louis Charlet</w:t>
            </w:r>
            <w:r>
              <w:rPr/>
              <w:t xml:space="preserve">, études réunies par G. Herbert de la Portbarré-Viard et A. Stoehr-Monjou, Institut d'études augustiniennes; p. 509-539, 2016, 978-2-85121-282-5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débat sur Virtus et Voluptas au sein de l’Academia Bocchiana : le Symbolum 10 d’Achille Bocchi et son Commentariolus par Giovanni Antonio Delfinio (Bologna, Biblioteca dell’Archiginnasio, cod. lat. B 1513) » in C. Gurreri, I. Bianchi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virtuose adunanze. La cultura accademica tra XVI e XVII secolo</w:t>
            </w:r>
            <w:r>
              <w:rPr/>
              <w:t xml:space="preserve">, Sinestesie, pp.249-286,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Alciat, quelques repères biographiques » dans Anne Rolet, Stéphane Rolet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Alciat (1492-1550), un humaniste au confluent des savoirs dans l'Europe de la Renaissance</w:t>
            </w:r>
            <w:r>
              <w:rPr/>
              <w:t xml:space="preserve">, Brépols, pp.33-49, 2013, Etudes renaissantes, n°13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Alciat, entre ombre et lumière » dans Anne Rolet, Stéphane Rolet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Alciat (1492-1550), un humaniste au confluent des savoirs dans l'Europe de la Renaissance</w:t>
            </w:r>
            <w:r>
              <w:rPr/>
              <w:t xml:space="preserve">, Brépols, pp.12-32, 2013, Etudes renaissantes, n°13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pluriels de la méthode d'Alciat : l'exemple de Mézence, entre droit, médecine et poétique » dans Anne Rolet, Stéphane Rolet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Alciat (1492-1550) : un humaniste au confluent des savoirs dans l'Europe de la Renaissance</w:t>
            </w:r>
            <w:r>
              <w:rPr/>
              <w:t xml:space="preserve">, Brépols, pp.196-220, 2013, Etudes renaissantes, n°13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Allégorie et symbole : voiles et vecteurs de la dissidence ou phénomènes dissidents ? » dans Anne Rolet (dir.),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Allégorie et symbole : voies de dissidence ? (De l'Antiquité à la Renaissance)</w:t>
            </w:r>
            <w:r>
              <w:rPr/>
              <w:t xml:space="preserve">, Presses Universitaires de Rennes, pp.7-39,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Varius, multiplex, multiformis : l'énigme de Protée » dans Anne Rolet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Protée en trompe-l'oeil. Genèse et survivances d'un mythe, d'Homère à Bouchardon</w:t>
            </w:r>
            <w:r>
              <w:rPr/>
              <w:t xml:space="preserve">, Presses Universitaires de Rennes; https://books.openedition.org/pur/38825, pp.7-16,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Fortune d’Alexandre sur la coquille de Vénus : un exemple de contamination dans l’image emblématique » dans C. Jouanno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d’Alexandre à la Renaissance</w:t>
            </w:r>
            <w:r>
              <w:rPr/>
              <w:t xml:space="preserve">, Brépols, pp.227-262, 2010, Alexander Redivivus,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Protée d'André Alciat et le Protée d'Achille Bocchi : variations emblématiques, entre philologie et théologie » dans Anne ROLET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Protée en trompe-l'oeil. Genèse et survivances d'un mythe, d'Homère à Bouchardon</w:t>
            </w:r>
            <w:r>
              <w:rPr/>
              <w:t xml:space="preserve">, Presses Universitaires de Rennes; https://books.openedition.org/pur/38825, pp.429-500,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L'Hermathena Bocchiana ou l'idée de la parfaite académie » dans M. Deramaix, P. Galand-Hallyn, G. Vagenheim, J. Vignes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dans l'Europe humaniste. Idéaux et pratiques</w:t>
            </w:r>
            <w:r>
              <w:rPr/>
              <w:t xml:space="preserve">, Droz, pp.295-337,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faute d’Hippocrate : sources et contexte d’un emblème médical au XVIe siècle » dans Ph. Heuzé, Y. Hersant, E. Van der Schueren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traversée des savoirs : mélanges offerts à Jackie Pigeaud</w:t>
            </w:r>
            <w:r>
              <w:rPr/>
              <w:t xml:space="preserve">, Presses de l'Université de Laval, pp.437-461,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Achille Bocchi's Symbolicae Quaestiones (1555) » in K. Enenkel, A. Visser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emblematicus, Studies in Neo-Latin Emblem Books</w:t>
            </w:r>
            <w:r>
              <w:rPr/>
              <w:t xml:space="preserve">, Brepols, pp.101-130, 2003, Imago Figurata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lecture humaniste de quelques exempla historiques antiques : variations emblématiques autour de la iustitia principis dans les Symbolicæ Quæstiones d'Achille Bocchi (1555) » dans G. Lachenaud, D. Longrée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l'Histoire : récit(s) et idéologie</w:t>
            </w:r>
            <w:r>
              <w:rPr/>
              <w:t xml:space="preserve">, 2, Presses Universitaires de Rennes, pp.55-88,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imaginaire de Jean-Jacques Boissard : les « antiquités égyptiennes » dans le Theatrum vitae humanae (1596)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Immortal Egypt. The Afterlife of Egypt in Early Modern Visual Arts</w:t>
            </w:r>
            <w:r>
              <w:rPr/>
              <w:t xml:space="preserve">, Apr 2023, (sous la direction de Luisa Capodieci et Laurent Bricault), Bibliotheca Hertziana, Max Planck Institute for Art History, Rome, Italy. (sous presse), Brepols,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d'Hermès/ Mercure dans les Symbolicae Quaestiones d'Achille Bocchi », in R. Duits, F. Quiviger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the Pagan Gods. Papers of a Conference in Memory of Jean Seznec</w:t>
            </w:r>
            <w:r>
              <w:rPr/>
              <w:t xml:space="preserve">, 2009, London, Warburg Institute, United Kingdom. Warburg Institute Colloquia (14), pp.199-250,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énigme hiéroglyphique : Le Mercure à la ménorah dans les Symbolicae Quaestiones d'Achille Bocchi » dans D. Martin, P. Servet, A. Tournon (dir.),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L'Énigmatique à la Renaissance : formes, significations, esthétiques. Actes du colloque organisé par l'Association “Renaissance, Humanisme, Réforme”</w:t>
            </w:r>
            <w:r>
              <w:rPr/>
              <w:t xml:space="preserve">, 2005, Lyon, France. Champion, pp.233-260,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animal sauvage au service de l'éloquence : le taureau de Phalaris dans les Symbolicae Quaestiones d'Achille Bocchi (1555) », in Ph. Ford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sauvage à la Renaissance, Actes du colloque international de la Société Française d’Étude sur le Seizième siècle</w:t>
            </w:r>
            <w:r>
              <w:rPr/>
              <w:t xml:space="preserve">, Sep 2004, Cambridge (Angleterre), United Kingdom. pp.155-186, 2007, Cambridge French Colloquia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Raphaël, Raimondi, Bonasone : de l'imitation à la lecture évangélique dans un emblème d'Achille Bocchi » in R. Dekoninck, A. Guiderdoni-Bruslé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 : Rhetoric and Hermeneutics of Illustrated Sacred discourse, Actes du colloque international de l'Université Catholique de Louvain</w:t>
            </w:r>
            <w:r>
              <w:rPr/>
              <w:t xml:space="preserve">, Jan 2005, Louvain, France. pp.165-186, 2007, Imago Figurata Studies 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des sphères, musique de l'âme : une utilisation allégorique de Pan et son contexte philosophique dans les Symbolicæ Quæstiones d'Achille Bocchi » in W. Harms, D. Peil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Polyvalenz und Multifunktionalität des Emblematik, Akten des 5. Internationalen Kongresses der Society for Emblem Studies</w:t>
            </w:r>
            <w:r>
              <w:rPr/>
              <w:t xml:space="preserve">, 1999, Munchen, Germany, Germany. 2, Peter Lang, pp.547-579,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l'explicite à l'indicible : jeux littéraires et discours philosophique dans le Symbolon 28 des Symbolicæ Quæstiones d'Achille Bocchi (1555) » in P. M. Daly, J. Manning, M. Van Vaeck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Emblems from Alciato to the Tatoo : Selected Papers of the Leuven International Emblem Conference</w:t>
            </w:r>
            <w:r>
              <w:rPr/>
              <w:t xml:space="preserve">, Aug 2001, Leuven (Belgique), Belgium. pp.53-80,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L'Annona du Langrois Gentil Cordier : une œuvre en devenir, du manuscrit à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auteurs bourguignons dans le cadre du projet Burgundia Humanistica</w:t>
            </w:r>
            <w:r>
              <w:rPr/>
              <w:t xml:space="preserve">, Journées d'études organisées par Sylvie Laigneau-Fontaine, Jan 2025,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équité dans l’ &amp;quot;Annona&amp;quot; de l'emblématiste Gentil Cordier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Justice (1350-1650)</w:t>
            </w:r>
            <w:r>
              <w:rPr/>
              <w:t xml:space="preserve">, Colloque international organisé par Violaine Giacomotto-Charra, Xavier Prévost et François Roudaut, May 2025, Château de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rêvée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de l'Antiquité</w:t>
            </w:r>
            <w:r>
              <w:rPr/>
              <w:t xml:space="preserve">, Intervention dans le séminaire organisé par Déborah Boijoux, Dec 2024,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emblématique : modèle ou champ exploratoire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à lire : organiser la page de l’Antiquité à la Renaissance</w:t>
            </w:r>
            <w:r>
              <w:rPr/>
              <w:t xml:space="preserve">, colloque international sous la direction d'Anne Raffarin, Nathalie Gorochov, Thibault Miguet, Nov 2023, Université Paris Est Créteil/ Château d'Écouen,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‘‘créatives’’ des monnaies romaines à la Renaissance : du contresens à la falsification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contresens créateur dans l’exégèse des textes antiques</w:t>
            </w:r>
            <w:r>
              <w:rPr/>
              <w:t xml:space="preserve">, Journée d'étude organisée par Sophie van der Meeren, Feb 2022,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Démonologie, hiéroglyphes et silence harpocratique : les ambiguïtés de l'emblème de la Renaissance face à la culture égyptienne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Immortal Egypt. The Afterlife of Egypt in Early Modern Visual Arts</w:t>
            </w:r>
            <w:r>
              <w:rPr/>
              <w:t xml:space="preserve">, colloque international organisé par Luisa Capodieci et Laurent Bricault, Apr 2022, Rome, Biblioteca Hertziana,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des relations image-texte dans la littérature emblématique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Romanistes</w:t>
            </w:r>
            <w:r>
              <w:rPr/>
              <w:t xml:space="preserve">, organisé par Claudia Zudini et François Trémolières, Apr 2022,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Second, Funera/Tombeaux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Catellani,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Langlois-Pézeret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/>
              <w:t xml:space="preserve">Droz, 2, 2024, coll. "Travaux d’Humanisme et Renaissance", 978-2-600-06399-9 (br.) (volume 2). - 978-2-600-06354-8 (édition complète)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Second, Epigrammatum liber unus/ Le livre d'épigrammes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/>
              <w:t xml:space="preserve">Droz, 2024, coll. "Travaux d’Humanisme et Renaissance", 978-2-600-06399-9 (br.) (volume 2). - 978-2-600-06354-8 (édition complète)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cercle d’Achille Bocchi. Culture emblématique et pratiques académiques à Bologne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2019, collection « Renaissance », série » Emblématique », 978-2-86906-705-9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Protée en trompe-l'oeil. Genèse et survivances d'un mythe, d'Homère à Bouchardon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https://books.openedition.org/pur/38825, 2016, 978-27-5354-697-4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BOCCHI, Symbolicae Quaestiones / Questions symboliques (Bologne, 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Rennes, Presses universitaires François-Rabelais</w:t>
              </w:r>
            </w:hyperlink>
            <w:r>
              <w:rPr/>
              <w:t xml:space="preserve">, 2015, collection Renaissance, série Emblématique, 978-2-86906-380-8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Alciat (1492-1550), un humaniste au confluent des savoirs dans l'Europe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/>
              <w:t xml:space="preserve">Brépols, 2013, Etudes renaissantes, n°13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 et symbole : voies de dissidence ? (De l'Antiquité à la Renaissance). Etudes réunies et présentées par Anne ROLET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/>
              <w:t xml:space="preserve">Presses universitaires de Rennes; https://books.openedition.org/pur/53662,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Pascal Joudrier, Un « miroir » calviniste. Les emblèmes ou devises Chrestiennes de Georgette de Montenay et Pierre Woeiriot, 1567/1571,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/>
              <w:t xml:space="preserve">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⟨10.4000/crmh.18504⟩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Inuidia litteratorum : la jalousie des lettrés et son écriture néo-latine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n° 17, (325 p.),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hal-05347636v1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078v1" TargetMode="External"/><Relationship Id="rId8" Type="http://schemas.openxmlformats.org/officeDocument/2006/relationships/hyperlink" Target="https://hal.science/search/index/?q=*&amp;authFullName_s=Anne Rolet" TargetMode="External"/><Relationship Id="rId9" Type="http://schemas.openxmlformats.org/officeDocument/2006/relationships/hyperlink" Target="https://hal.science/hal-05347641v1" TargetMode="External"/><Relationship Id="rId10" Type="http://schemas.openxmlformats.org/officeDocument/2006/relationships/hyperlink" Target="https://hal.science/hal-05500045v1" TargetMode="External"/><Relationship Id="rId11" Type="http://schemas.openxmlformats.org/officeDocument/2006/relationships/hyperlink" Target="https://hal.science/hal-05500028v1" TargetMode="External"/><Relationship Id="rId12" Type="http://schemas.openxmlformats.org/officeDocument/2006/relationships/hyperlink" Target="https://hal.science/hal-05500014v1" TargetMode="External"/><Relationship Id="rId13" Type="http://schemas.openxmlformats.org/officeDocument/2006/relationships/hyperlink" Target="https://hal.science/hal-05500039v1" TargetMode="External"/><Relationship Id="rId14" Type="http://schemas.openxmlformats.org/officeDocument/2006/relationships/hyperlink" Target="https://hal.science/hal-05500033v1" TargetMode="External"/><Relationship Id="rId15" Type="http://schemas.openxmlformats.org/officeDocument/2006/relationships/hyperlink" Target="https://hal.science/hal-05500021v1" TargetMode="External"/><Relationship Id="rId16" Type="http://schemas.openxmlformats.org/officeDocument/2006/relationships/hyperlink" Target="https://hal.science/hal-05515812v1" TargetMode="External"/><Relationship Id="rId17" Type="http://schemas.openxmlformats.org/officeDocument/2006/relationships/hyperlink" Target="https://hal.science/hal-05500055v1" TargetMode="External"/><Relationship Id="rId18" Type="http://schemas.openxmlformats.org/officeDocument/2006/relationships/hyperlink" Target="https://hal.science/search/index/?q=*&amp;authFullName_s=St&#233;phane Rolet" TargetMode="External"/><Relationship Id="rId19" Type="http://schemas.openxmlformats.org/officeDocument/2006/relationships/hyperlink" Target="https://hal.science/hal-05500067v1" TargetMode="External"/><Relationship Id="rId20" Type="http://schemas.openxmlformats.org/officeDocument/2006/relationships/hyperlink" Target="https://hal.science/hal-05500074v1" TargetMode="External"/><Relationship Id="rId21" Type="http://schemas.openxmlformats.org/officeDocument/2006/relationships/hyperlink" Target="https://hal.science/hal-05500102v1" TargetMode="External"/><Relationship Id="rId22" Type="http://schemas.openxmlformats.org/officeDocument/2006/relationships/hyperlink" Target="https://hal.science/hal-05500112v1" TargetMode="External"/><Relationship Id="rId23" Type="http://schemas.openxmlformats.org/officeDocument/2006/relationships/hyperlink" Target="https://hal.science/hal-05500127v1" TargetMode="External"/><Relationship Id="rId24" Type="http://schemas.openxmlformats.org/officeDocument/2006/relationships/hyperlink" Target="https://hal.science/hal-05536107v1" TargetMode="External"/><Relationship Id="rId25" Type="http://schemas.openxmlformats.org/officeDocument/2006/relationships/hyperlink" Target="https://hal.science/hal-04956132v1" TargetMode="External"/><Relationship Id="rId26" Type="http://schemas.openxmlformats.org/officeDocument/2006/relationships/hyperlink" Target="https://dx.doi.org/10.48611/isbn.978-2-406-17519-3.p.0143" TargetMode="External"/><Relationship Id="rId27" Type="http://schemas.openxmlformats.org/officeDocument/2006/relationships/hyperlink" Target="https://hal.science/hal-05347643v1" TargetMode="External"/><Relationship Id="rId28" Type="http://schemas.openxmlformats.org/officeDocument/2006/relationships/hyperlink" Target="https://hal.science/hal-05347642v1" TargetMode="External"/><Relationship Id="rId29" Type="http://schemas.openxmlformats.org/officeDocument/2006/relationships/hyperlink" Target="https://hal.science/hal-05347640v1" TargetMode="External"/><Relationship Id="rId30" Type="http://schemas.openxmlformats.org/officeDocument/2006/relationships/hyperlink" Target="https://hal.science/hal-05515723v1" TargetMode="External"/><Relationship Id="rId31" Type="http://schemas.openxmlformats.org/officeDocument/2006/relationships/hyperlink" Target="https://hal.science/hal-05515608v1" TargetMode="External"/><Relationship Id="rId32" Type="http://schemas.openxmlformats.org/officeDocument/2006/relationships/hyperlink" Target="https://hal.science/hal-05515602v1" TargetMode="External"/><Relationship Id="rId33" Type="http://schemas.openxmlformats.org/officeDocument/2006/relationships/hyperlink" Target="https://hal.science/hal-05515716v1" TargetMode="External"/><Relationship Id="rId34" Type="http://schemas.openxmlformats.org/officeDocument/2006/relationships/hyperlink" Target="https://hal.science/hal-05515938v1" TargetMode="External"/><Relationship Id="rId35" Type="http://schemas.openxmlformats.org/officeDocument/2006/relationships/hyperlink" Target="https://hal.science/hal-05515687v1" TargetMode="External"/><Relationship Id="rId36" Type="http://schemas.openxmlformats.org/officeDocument/2006/relationships/hyperlink" Target="https://hal.science/hal-05515728v1" TargetMode="External"/><Relationship Id="rId37" Type="http://schemas.openxmlformats.org/officeDocument/2006/relationships/hyperlink" Target="https://hal.science/hal-05515694v1" TargetMode="External"/><Relationship Id="rId38" Type="http://schemas.openxmlformats.org/officeDocument/2006/relationships/hyperlink" Target="https://hal.science/hal-05515749v1" TargetMode="External"/><Relationship Id="rId39" Type="http://schemas.openxmlformats.org/officeDocument/2006/relationships/hyperlink" Target="https://hal.science/hal-05515747v1" TargetMode="External"/><Relationship Id="rId40" Type="http://schemas.openxmlformats.org/officeDocument/2006/relationships/hyperlink" Target="https://hal.science/hal-05515702v1" TargetMode="External"/><Relationship Id="rId41" Type="http://schemas.openxmlformats.org/officeDocument/2006/relationships/hyperlink" Target="https://hal.science/hal-05515778v1" TargetMode="External"/><Relationship Id="rId42" Type="http://schemas.openxmlformats.org/officeDocument/2006/relationships/hyperlink" Target="https://hal.science/hal-05536054v1" TargetMode="External"/><Relationship Id="rId43" Type="http://schemas.openxmlformats.org/officeDocument/2006/relationships/hyperlink" Target="https://hal.science/hal-05515740v1" TargetMode="External"/><Relationship Id="rId44" Type="http://schemas.openxmlformats.org/officeDocument/2006/relationships/hyperlink" Target="https://hal.science/hal-05515754v1" TargetMode="External"/><Relationship Id="rId45" Type="http://schemas.openxmlformats.org/officeDocument/2006/relationships/hyperlink" Target="https://hal.science/hal-05515774v1" TargetMode="External"/><Relationship Id="rId46" Type="http://schemas.openxmlformats.org/officeDocument/2006/relationships/hyperlink" Target="https://hal.science/hal-05515767v1" TargetMode="External"/><Relationship Id="rId47" Type="http://schemas.openxmlformats.org/officeDocument/2006/relationships/hyperlink" Target="https://hal.science/hal-05515783v1" TargetMode="External"/><Relationship Id="rId48" Type="http://schemas.openxmlformats.org/officeDocument/2006/relationships/hyperlink" Target="https://hal.science/hal-05515788v1" TargetMode="External"/><Relationship Id="rId49" Type="http://schemas.openxmlformats.org/officeDocument/2006/relationships/hyperlink" Target="https://hal.science/hal-05585165v1" TargetMode="External"/><Relationship Id="rId50" Type="http://schemas.openxmlformats.org/officeDocument/2006/relationships/hyperlink" Target="https://hal.science/hal-05585161v1" TargetMode="External"/><Relationship Id="rId51" Type="http://schemas.openxmlformats.org/officeDocument/2006/relationships/hyperlink" Target="https://hal.science/hal-05585169v1" TargetMode="External"/><Relationship Id="rId52" Type="http://schemas.openxmlformats.org/officeDocument/2006/relationships/hyperlink" Target="https://hal.science/hal-05585157v1" TargetMode="External"/><Relationship Id="rId53" Type="http://schemas.openxmlformats.org/officeDocument/2006/relationships/hyperlink" Target="https://hal.science/hal-05585159v1" TargetMode="External"/><Relationship Id="rId54" Type="http://schemas.openxmlformats.org/officeDocument/2006/relationships/hyperlink" Target="https://hal.science/hal-05585160v1" TargetMode="External"/><Relationship Id="rId55" Type="http://schemas.openxmlformats.org/officeDocument/2006/relationships/hyperlink" Target="https://hal.science/hal-05585176v1" TargetMode="External"/><Relationship Id="rId56" Type="http://schemas.openxmlformats.org/officeDocument/2006/relationships/hyperlink" Target="https://hal.science/hal-05322033v1" TargetMode="External"/><Relationship Id="rId57" Type="http://schemas.openxmlformats.org/officeDocument/2006/relationships/hyperlink" Target="https://hal.science/search/index/?q=*&amp;authFullName_s=Nathalie Catellani," TargetMode="External"/><Relationship Id="rId58" Type="http://schemas.openxmlformats.org/officeDocument/2006/relationships/hyperlink" Target="https://hal.science/search/index/?q=*&amp;authFullName_s=Catherine Langlois-P&#233;zeret" TargetMode="External"/><Relationship Id="rId59" Type="http://schemas.openxmlformats.org/officeDocument/2006/relationships/hyperlink" Target="https://hal.science/search/index/?q=*&amp;authFullName_s=Virginie Leroux" TargetMode="External"/><Relationship Id="rId60" Type="http://schemas.openxmlformats.org/officeDocument/2006/relationships/hyperlink" Target="https://hal.science/hal-05322043v1" TargetMode="External"/><Relationship Id="rId61" Type="http://schemas.openxmlformats.org/officeDocument/2006/relationships/hyperlink" Target="https://hal.science/hal-05321815v1" TargetMode="External"/><Relationship Id="rId62" Type="http://schemas.openxmlformats.org/officeDocument/2006/relationships/hyperlink" Target="https://pufr-editions.fr/produit/dans-le-cercle-dachille-bocchi/" TargetMode="External"/><Relationship Id="rId63" Type="http://schemas.openxmlformats.org/officeDocument/2006/relationships/hyperlink" Target="https://hal.science/hal-05347632v1" TargetMode="External"/><Relationship Id="rId64" Type="http://schemas.openxmlformats.org/officeDocument/2006/relationships/hyperlink" Target="https://books.openedition.org/pur/38825" TargetMode="External"/><Relationship Id="rId65" Type="http://schemas.openxmlformats.org/officeDocument/2006/relationships/hyperlink" Target="https://hal.science/hal-05347613v1" TargetMode="External"/><Relationship Id="rId66" Type="http://schemas.openxmlformats.org/officeDocument/2006/relationships/hyperlink" Target="https://pufr-editions.fr/produit/achille_bocchi/" TargetMode="External"/><Relationship Id="rId67" Type="http://schemas.openxmlformats.org/officeDocument/2006/relationships/hyperlink" Target="https://hal.science/hal-05515858v1" TargetMode="External"/><Relationship Id="rId68" Type="http://schemas.openxmlformats.org/officeDocument/2006/relationships/hyperlink" Target="https://hal.science/hal-05515861v1" TargetMode="External"/><Relationship Id="rId69" Type="http://schemas.openxmlformats.org/officeDocument/2006/relationships/hyperlink" Target="https://hal.science/hal-05515802v1" TargetMode="External"/><Relationship Id="rId70" Type="http://schemas.openxmlformats.org/officeDocument/2006/relationships/hyperlink" Target="https://dx.doi.org/10.4000/crmh.18504" TargetMode="External"/><Relationship Id="rId71" Type="http://schemas.openxmlformats.org/officeDocument/2006/relationships/hyperlink" Target="https://hal.science/hal-0534763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ROLET</dc:title>
  <dc:description>CV</dc:description>
  <dc:subject/>
  <cp:keywords/>
  <cp:category/>
  <cp:lastModifiedBy/>
  <dcterms:created xsi:type="dcterms:W3CDTF">2026-04-25T17:53:38+02:00</dcterms:created>
  <dcterms:modified xsi:type="dcterms:W3CDTF">2026-04-25T17:53:38+02:00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