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Laurent </w:t>
      </w:r>
      <w:r>
        <w:rPr>
          <w:color w:val="641e6e"/>
        </w:rPr>
        <w:t xml:space="preserve">Ingénieure d’étude - Chargée de la coordination de la procédure d'archéologie préventive LGV Sud-OuestService régional de l’archéologie Occitanie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anne-sophie-laurent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>
        <w:pStyle w:val="Heading4"/>
      </w:pPr>
    </w:p>
    <w:p>
      <w:pPr>
        <w:pStyle w:val="Heading3"/>
      </w:pPr>
      <w:r>
        <w:rPr/>
        <w:t xml:space="preserve">**Septembre 2018 – en cours : </w:t>
      </w:r>
      <w:r>
        <w:rPr>
          <w:b w:val="1"/>
          <w:bCs w:val="1"/>
        </w:rPr>
        <w:t xml:space="preserve">Doctorat</w:t>
      </w:r>
      <w:r>
        <w:rPr/>
        <w:t xml:space="preserve"> en archéologie des périodes historiques, spécialité Proche-Orient ancien (Univ. Paris 1 Panthéon-Sorbonne ),</w:t>
      </w:r>
    </w:p>
    <w:p>
      <w:pPr>
        <w:pStyle w:val="Heading4"/>
      </w:pPr>
      <w:r>
        <w:rPr/>
        <w:t xml:space="preserve">sous contrat doctoral avec l’ED 112.</w:t>
      </w:r>
    </w:p>
    <w:p>
      <w:pPr>
        <w:pStyle w:val="Heading3"/>
      </w:pPr>
      <w:r>
        <w:rPr/>
        <w:t xml:space="preserve">--------------------------------------------------------------------------------------------------------------------------------------------------------------------</w:t>
      </w:r>
    </w:p>
    <w:p>
      <w:pPr>
        <w:pStyle w:val="Heading4"/>
      </w:pPr>
      <w:r>
        <w:rPr/>
        <w:t xml:space="preserve">Sujet : </w:t>
      </w:r>
      <w:r>
        <w:rPr>
          <w:i w:val="1"/>
          <w:iCs w:val="1"/>
        </w:rPr>
        <w:t xml:space="preserve">Les parures métalliques du Levant Nord, du bronze ancien au bronze moyen : de la technique au symbole</w:t>
      </w:r>
    </w:p>
    <w:p>
      <w:pPr>
        <w:pStyle w:val="Heading3"/>
      </w:pPr>
    </w:p>
    <w:p>
      <w:pPr>
        <w:pStyle w:val="Heading4"/>
      </w:pPr>
      <w:r>
        <w:rPr/>
        <w:t xml:space="preserve">Direction : Pascal Butterlin, UMR 7041, ArScAn, équipe VEPMO ; † Gérard Nicolini</w:t>
      </w:r>
    </w:p>
    <w:p>
      <w:pPr>
        <w:pStyle w:val="Heading3"/>
      </w:pPr>
    </w:p>
    <w:p>
      <w:pPr>
        <w:pStyle w:val="Heading4"/>
      </w:pPr>
      <w:r>
        <w:rPr/>
        <w:t xml:space="preserve">· Parcours doctoral « Théories et Pratiques de la Mode » Univ. Paris 1 Panthéon-Sorbonne et Institut Français de la Mode</w:t>
      </w:r>
    </w:p>
    <w:p>
      <w:pPr>
        <w:pStyle w:val="Heading3"/>
      </w:pPr>
      <w:r>
        <w:rPr/>
        <w:t xml:space="preserve">-------------------------------------------------------------------------------------------------------------------------</w:t>
      </w:r>
    </w:p>
    <w:p>
      <w:pPr>
        <w:pStyle w:val="Heading3"/>
      </w:pPr>
    </w:p>
    <w:p>
      <w:pPr>
        <w:pStyle w:val="Heading3"/>
      </w:pPr>
      <w:r>
        <w:rPr>
          <w:b w:val="1"/>
          <w:bCs w:val="1"/>
        </w:rPr>
        <w:t xml:space="preserve">2017 - 2018 :</w:t>
      </w:r>
      <w:r>
        <w:rPr/>
        <w:t xml:space="preserve"> · </w:t>
      </w:r>
      <w:r>
        <w:rPr>
          <w:b w:val="1"/>
          <w:bCs w:val="1"/>
        </w:rPr>
        <w:t xml:space="preserve">Master 2 recherche</w:t>
      </w:r>
      <w:r>
        <w:rPr/>
        <w:t xml:space="preserve"> archéologie du Proche-Orient ancien (Univ. Paris 1 Panthéon-Sorbonne).</w:t>
      </w:r>
    </w:p>
    <w:p>
      <w:pPr>
        <w:pStyle w:val="Heading4"/>
      </w:pPr>
      <w:r>
        <w:rPr/>
        <w:t xml:space="preserve">Direction : Pr. Pascal Butterlin Tutorat : Pr. Gérard Nicolini.</w:t>
      </w:r>
    </w:p>
    <w:p>
      <w:pPr>
        <w:pStyle w:val="Heading4"/>
      </w:pPr>
      <w:r>
        <w:rPr/>
        <w:t xml:space="preserve">Mention : Très bien.</w:t>
      </w:r>
    </w:p>
    <w:p>
      <w:pPr>
        <w:pStyle w:val="Heading3"/>
      </w:pPr>
    </w:p>
    <w:p>
      <w:pPr>
        <w:pStyle w:val="Heading3"/>
      </w:pPr>
      <w:r>
        <w:rPr>
          <w:b w:val="1"/>
          <w:bCs w:val="1"/>
        </w:rPr>
        <w:t xml:space="preserve">2016 - 2017 :</w:t>
      </w:r>
      <w:r>
        <w:rPr/>
        <w:t xml:space="preserve"> · </w:t>
      </w:r>
      <w:r>
        <w:rPr>
          <w:b w:val="1"/>
          <w:bCs w:val="1"/>
        </w:rPr>
        <w:t xml:space="preserve">Master 1 recherche</w:t>
      </w:r>
      <w:r>
        <w:rPr/>
        <w:t xml:space="preserve">  Archéologie du Proche-Orient ancien** (Univ. Paris 1 Panthéon-Sorbonne)</w:t>
      </w:r>
    </w:p>
    <w:p>
      <w:pPr>
        <w:pStyle w:val="Heading4"/>
      </w:pPr>
      <w:r>
        <w:rPr/>
        <w:t xml:space="preserve">Sujet : Les parures métalliques de Byblos à l’Age du Bronze</w:t>
      </w:r>
    </w:p>
    <w:p>
      <w:pPr>
        <w:pStyle w:val="Heading4"/>
      </w:pPr>
      <w:r>
        <w:rPr/>
        <w:t xml:space="preserve">Direction : Dr. Guillaume Gernez</w:t>
      </w:r>
    </w:p>
    <w:p>
      <w:pPr>
        <w:pStyle w:val="Heading4"/>
      </w:pPr>
      <w:r>
        <w:rPr/>
        <w:t xml:space="preserve">Mention : Bien</w:t>
      </w:r>
    </w:p>
    <w:p>
      <w:pPr>
        <w:pStyle w:val="Heading3"/>
      </w:pPr>
    </w:p>
    <w:p>
      <w:pPr>
        <w:pStyle w:val="Heading3"/>
      </w:pPr>
      <w:r>
        <w:rPr/>
        <w:t xml:space="preserve">**- Géomatique ** (Université Saint Joseph, Beyrouth, Liban) : Département de Géographie</w:t>
      </w:r>
    </w:p>
    <w:p>
      <w:pPr>
        <w:pStyle w:val="Heading4"/>
      </w:pPr>
      <w:r>
        <w:rPr/>
        <w:t xml:space="preserve">Majeures : télédétection et photo-interprétation.</w:t>
      </w:r>
    </w:p>
    <w:p>
      <w:pPr>
        <w:pStyle w:val="Heading4"/>
      </w:pPr>
      <w:r>
        <w:rPr/>
        <w:t xml:space="preserve">Mention : 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Finds.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UCLA Costen Institute of Archaeology Press; Glenn Schwartz. </w:t>
            </w:r>
            <w:r>
              <w:rPr>
                <w:i w:val="1"/>
                <w:iCs w:val="1"/>
              </w:rPr>
              <w:t xml:space="preserve">Animals, Ancestors, and Ritual in Early Bronze Age Syria: An Elite Mortuary Complex from Umm el-Marra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UCLA Costen Institute of Archaeology Press</w:t>
              </w:r>
            </w:hyperlink>
            <w:r>
              <w:rPr/>
              <w:t xml:space="preserve">, In press, Monumenta Archaeologica 50, 978-1-950446-42-1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2021,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/>
              <w:t xml:space="preserve">[Rapport de recherche] Direction régionale des affaires culturelles de Corse; Association Vestigia Imago Atavorum.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2018,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LumRas de MicMac : une alternative aux techniques de 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, Archéologie : Imagerie numérique et 3D - 3e séminaire scientifique et technique de l’Inrap, 26-27 juin 2018, Rennes,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⟨10.34692/88NX-DD98⟩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l’objet de parure en archéologie : entre fascination et dépréciation d’un objet d’étude genré : vers un protocole scientifique de traitement de l’artefact.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d’archéologie des mondes orientaux</w:t>
            </w:r>
            <w:r>
              <w:rPr/>
              <w:t xml:space="preserve">, Laboratoire HAROC - Histoire et archéologie de l’Orient Cunéiforme ; Maison archéologie et ethnologie René-Ginouvès, Feb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« chaînes opératoires » of Goldsmithing-jewellery : assessment and prospects through the prism of the northern Levant jewellery industry.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2020 Virtual Annual Meeting</w:t>
            </w:r>
            <w:r>
              <w:rPr/>
              <w:t xml:space="preserve">, European Association of Archaeologists, Aug 2020,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historien et archéologue : élaboration d’un protocole de travail transdisciplinaire autour de la parure métallique du Proche-Orient au Bronze moyen.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Ramez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Vepmo, Laboratoire VEPMO – UMR 7041 ArScAn</w:t>
            </w:r>
            <w:r>
              <w:rPr/>
              <w:t xml:space="preserve">, UMR 7041 ArScAn; Maison archéologie et ethnologie René-Ginouvès,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les frontières disciplinaires : un exemple en archéologie au prisme de la parure métallique au Levant Nord.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de l’Université Paris 1 Panthéon-Sorbonne, Journée d’étude Déplacer les frontières du doctorat en sciences humaines.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Shimabuku : Faire sourire les animaux (2011), Les feuilles nagent (2011)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Bode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Royer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de la F.I.A.C. Hors les Murs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hal-02077750v1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2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laurent" TargetMode="External"/><Relationship Id="rId8" Type="http://schemas.openxmlformats.org/officeDocument/2006/relationships/hyperlink" Target="https://hal.science/hal-04044573v1" TargetMode="External"/><Relationship Id="rId9" Type="http://schemas.openxmlformats.org/officeDocument/2006/relationships/hyperlink" Target="https://hal.science/search/index/?q=*&amp;authFullName_s=Anne-Sophie Laurent" TargetMode="External"/><Relationship Id="rId10" Type="http://schemas.openxmlformats.org/officeDocument/2006/relationships/hyperlink" Target="https://www.ioa.ucla.edu/animalsancestorsritual" TargetMode="External"/><Relationship Id="rId11" Type="http://schemas.openxmlformats.org/officeDocument/2006/relationships/hyperlink" Target="https://hal.science/hal-04093259v1" TargetMode="External"/><Relationship Id="rId12" Type="http://schemas.openxmlformats.org/officeDocument/2006/relationships/hyperlink" Target="https://hal.science/search/index/?q=*&amp;authFullName_s=Freddy Thuillier" TargetMode="External"/><Relationship Id="rId13" Type="http://schemas.openxmlformats.org/officeDocument/2006/relationships/hyperlink" Target="https://hal.science/search/index/?q=*&amp;authFullName_s=Philippe Ecard" TargetMode="External"/><Relationship Id="rId14" Type="http://schemas.openxmlformats.org/officeDocument/2006/relationships/hyperlink" Target="https://hal.science/search/index/?q=*&amp;authFullName_s=Aur&#233;lia Borvon" TargetMode="External"/><Relationship Id="rId15" Type="http://schemas.openxmlformats.org/officeDocument/2006/relationships/hyperlink" Target="https://hal.science/search/index/?q=*&amp;authFullName_s=Vianney Forest" TargetMode="External"/><Relationship Id="rId16" Type="http://schemas.openxmlformats.org/officeDocument/2006/relationships/hyperlink" Target="https://hal.science/search/index/?q=*&amp;authFullName_s=Josselyne Guerre" TargetMode="External"/><Relationship Id="rId17" Type="http://schemas.openxmlformats.org/officeDocument/2006/relationships/hyperlink" Target="https://hal.science/hal-03574651v1" TargetMode="External"/><Relationship Id="rId18" Type="http://schemas.openxmlformats.org/officeDocument/2006/relationships/hyperlink" Target="https://hal.science/search/index/?q=*&amp;authFullName_s=Maxime Seguin" TargetMode="External"/><Relationship Id="rId19" Type="http://schemas.openxmlformats.org/officeDocument/2006/relationships/hyperlink" Target="https://hal.science/hal-03574635v1" TargetMode="External"/><Relationship Id="rId20" Type="http://schemas.openxmlformats.org/officeDocument/2006/relationships/hyperlink" Target="https://hal.science/hal-02434664v1" TargetMode="External"/><Relationship Id="rId21" Type="http://schemas.openxmlformats.org/officeDocument/2006/relationships/hyperlink" Target="https://hal.science/search/index/?q=*&amp;authFullName_s=Herv&#233; Petitot" TargetMode="External"/><Relationship Id="rId22" Type="http://schemas.openxmlformats.org/officeDocument/2006/relationships/hyperlink" Target="https://inrap.hal.science/hal-01800617v1" TargetMode="External"/><Relationship Id="rId23" Type="http://schemas.openxmlformats.org/officeDocument/2006/relationships/hyperlink" Target="https://hal.science/search/index/?q=*&amp;authFullName_s=Yann Ardagna" TargetMode="External"/><Relationship Id="rId24" Type="http://schemas.openxmlformats.org/officeDocument/2006/relationships/hyperlink" Target="https://hal.science/search/index/?q=*&amp;authFullName_s=H&#233;l&#232;ne Breichner" TargetMode="External"/><Relationship Id="rId25" Type="http://schemas.openxmlformats.org/officeDocument/2006/relationships/hyperlink" Target="https://hal.science/search/index/?q=*&amp;authFullName_s=Yves Manniez" TargetMode="External"/><Relationship Id="rId26" Type="http://schemas.openxmlformats.org/officeDocument/2006/relationships/hyperlink" Target="https://inrap.hal.science/hal-01487324v1" TargetMode="External"/><Relationship Id="rId27" Type="http://schemas.openxmlformats.org/officeDocument/2006/relationships/hyperlink" Target="https://hal.science/search/index/?q=*&amp;authFullName_s=Thibaut Chazel" TargetMode="External"/><Relationship Id="rId28" Type="http://schemas.openxmlformats.org/officeDocument/2006/relationships/hyperlink" Target="https://inrap.hal.science/hal-01825957v1" TargetMode="External"/><Relationship Id="rId29" Type="http://schemas.openxmlformats.org/officeDocument/2006/relationships/hyperlink" Target="https://hal.science/search/index/?q=*&amp;authFullName_s=Camille Mangier" TargetMode="External"/><Relationship Id="rId30" Type="http://schemas.openxmlformats.org/officeDocument/2006/relationships/hyperlink" Target="https://dx.doi.org/10.34692/88NX-DD98" TargetMode="External"/><Relationship Id="rId31" Type="http://schemas.openxmlformats.org/officeDocument/2006/relationships/hyperlink" Target="https://hal.science/hal-04866049v1" TargetMode="External"/><Relationship Id="rId32" Type="http://schemas.openxmlformats.org/officeDocument/2006/relationships/hyperlink" Target="https://hal.science/hal-03955566v1" TargetMode="External"/><Relationship Id="rId33" Type="http://schemas.openxmlformats.org/officeDocument/2006/relationships/hyperlink" Target="https://hal.science/hal-04866076v1" TargetMode="External"/><Relationship Id="rId34" Type="http://schemas.openxmlformats.org/officeDocument/2006/relationships/hyperlink" Target="https://hal.science/search/index/?q=*&amp;authFullName_s=Manon Ramez" TargetMode="External"/><Relationship Id="rId35" Type="http://schemas.openxmlformats.org/officeDocument/2006/relationships/hyperlink" Target="https://hal.science/hal-04866099v1" TargetMode="External"/><Relationship Id="rId36" Type="http://schemas.openxmlformats.org/officeDocument/2006/relationships/hyperlink" Target="https://hal.science/hal-02077750v1" TargetMode="External"/><Relationship Id="rId37" Type="http://schemas.openxmlformats.org/officeDocument/2006/relationships/hyperlink" Target="https://hal.science/search/index/?q=*&amp;authFullName_s=Florian Bode" TargetMode="External"/><Relationship Id="rId38" Type="http://schemas.openxmlformats.org/officeDocument/2006/relationships/hyperlink" Target="https://hal.science/search/index/?q=*&amp;authFullName_s=Diane Royer" TargetMode="External"/><Relationship Id="rId39" Type="http://schemas.openxmlformats.org/officeDocument/2006/relationships/hyperlink" Target="https://hal.science/search/index/?q=*&amp;authFullName_s=Tatiana Wegn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Laurent</dc:title>
  <dc:description>CV</dc:description>
  <dc:subject/>
  <cp:keywords/>
  <cp:category/>
  <cp:lastModifiedBy/>
  <dcterms:created xsi:type="dcterms:W3CDTF">2026-04-07T23:07:04+02:00</dcterms:created>
  <dcterms:modified xsi:type="dcterms:W3CDTF">2026-04-07T23:07:04+02:00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