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Angelina Noclain </w:t>
      </w:r>
      <w:r>
        <w:rPr>
          <w:color w:val="641e6e"/>
        </w:rPr>
        <w:t xml:space="preserve">Chercheuse postdoctoralLaboratoire GeoRessources, UMR 7359 CNRS-UL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anoclain</w:t>
        </w:r>
      </w:hyperlink>
    </w:p>
    <w:p>
      <w:pPr>
        <w:numPr>
          <w:ilvl w:val="0"/>
          <w:numId w:val="1"/>
        </w:numPr>
      </w:pPr>
      <w:r>
        <w:rPr/>
        <w:t xml:space="preserve"> ORCID : </w:t>
      </w:r>
      <w:hyperlink r:id="rId8" w:history="1">
        <w:r>
          <w:rPr>
            <w:color w:val="#410a8c"/>
            <w:u w:val="single"/>
          </w:rPr>
          <w:t xml:space="preserve">0000-0001-6838-159X</w:t>
        </w:r>
      </w:hyperlink>
    </w:p>
    <w:p>
      <w:pPr>
        <w:spacing w:before="600"/>
      </w:pPr>
    </w:p>
    <w:p>
      <w:pPr>
        <w:pStyle w:val="Heading2"/>
      </w:pPr>
      <w:r>
        <w:rPr>
          <w:color w:val="1e198e"/>
          <w:b w:val="1"/>
          <w:bCs w:val="1"/>
        </w:rPr>
        <w:t xml:space="preserve">Présentation</w:t>
      </w:r>
    </w:p>
    <w:p>
      <w:pPr>
        <w:spacing w:after="100"/>
      </w:pPr>
    </w:p>
    <w:p>
      <w:pPr/>
      <w:r>
        <w:rPr/>
        <w:t xml:space="preserve">Chercheur postdoctoral, Laboratoire GeoRessources – Université de Lorraine, France</w:t>
      </w:r>
    </w:p>
    <w:p>
      <w:pPr/>
      <w:r>
        <w:rPr/>
        <w:t xml:space="preserve">Actuellement, je mène des recherches sur la séparation chromatographique des éléments de terres rares (ETR). Ces éléments sont essentiels pour de nombreuses applications technologiques avancées ; toutefois, leur chaîne d’approvisionnement demeure vulnérable en raison de ressources naturelles limitées et de processus d’extraction complexes. Il est donc crucial de développer des méthodes efficaces de recyclage et de séparation, afin de préserver les ressources et de promouvoir la durabilité environnementale. Bien que la chromatographie ionique soit largement utilisée dans l’industrie pharmaceutique, son application en hydrométallurgie pour la séparation des ETR reste encore limitée, principalement en raison des difficultés à atteindre une sélectivité et une capacité élevées. Mes recherches portent sur la compréhension des mécanismes régissant la rétention et la séparation des ETR — en particulier le rôle de la chimie de la phase stationnaire, du pH et de la spéciation des métaux — dans le but d’optimiser les procédés chromatographiques pour de meilleures performances en hydrométallurgie.</w:t>
      </w:r>
    </w:p>
    <w:p>
      <w:pPr/>
      <w:r>
        <w:rPr/>
        <w:t xml:space="preserve">Doctorat en Physique et Chimie Analytique – Université Paris-Cité, France</w:t>
      </w:r>
    </w:p>
    <w:p>
      <w:pPr/>
      <w:r>
        <w:rPr/>
        <w:t xml:space="preserve">Ma thèse de doctorat portait sur le développement de capteurs pour l’analyse de l’eau en utilisant la SERS (Spectroscopie Raman exaltée en surface) pour la détection des métaux lourds. Cette recherche répond à l’enjeu mondial de la qualité de l’eau, avec un accent particulier sur la contamination par les métaux lourds, qui représente un risque grave pour les écosystèmes aquatiques et la santé humaine. J’ai travaillé à combler le fossé entre le besoin de résultats robustes et reproductibles dans la communauté scientifique et les exigences d’utilisateurs finaux en quête de méthodes simples et transposables sur le terrain. J’ai comparé de manière quantitative plusieurs matériaux plasmoniques populaires pour la détection quantitative par SERS. En collaboration avec Mai Duong, j’ai également développé une méthode pratique pour la détermination de la dureté de l’eau par SERS (publiée dans Analyst, DOI : 10.1039/D3AN00189J), et j’ai ensuite étendu cette approche à la quantification d’ions métalliques traces à des concentrations aussi faibles que 1 μM.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Optimizing Recycling Processes for Mixed LFP/NMC Lithium-Ion Batteries: A Comparative Study of Acid-Excess and Acid-Deficient Leaching</w:t>
              </w:r>
            </w:hyperlink>
          </w:p>
          <w:p>
            <w:pPr/>
            <w:hyperlink r:id="rId10" w:history="1">
              <w:r>
                <w:rPr>
                  <w:color w:val="#410a8c"/>
                  <w:u w:val="single"/>
                </w:rPr>
                <w:t xml:space="preserve">Pierric Hubert</w:t>
              </w:r>
            </w:hyperlink>
            <w:r>
              <w:rPr/>
              <w:t xml:space="preserve">,</w:t>
            </w:r>
            <w:hyperlink r:id="rId11" w:history="1">
              <w:r>
                <w:rPr>
                  <w:color w:val="#410a8c"/>
                  <w:u w:val="single"/>
                </w:rPr>
                <w:t xml:space="preserve">Angelina Noclain</w:t>
              </w:r>
            </w:hyperlink>
            <w:r>
              <w:rPr/>
              <w:t xml:space="preserve">,</w:t>
            </w:r>
            <w:hyperlink r:id="rId12" w:history="1">
              <w:r>
                <w:rPr>
                  <w:color w:val="#410a8c"/>
                  <w:u w:val="single"/>
                </w:rPr>
                <w:t xml:space="preserve">Safi Jradi</w:t>
              </w:r>
            </w:hyperlink>
            <w:r>
              <w:rPr/>
              <w:t xml:space="preserve">,</w:t>
            </w:r>
            <w:hyperlink r:id="rId13" w:history="1">
              <w:r>
                <w:rPr>
                  <w:color w:val="#410a8c"/>
                  <w:u w:val="single"/>
                </w:rPr>
                <w:t xml:space="preserve">Alexandre Chagnes</w:t>
              </w:r>
            </w:hyperlink>
          </w:p>
          <w:p>
            <w:pPr/>
            <w:r>
              <w:rPr>
                <w:i w:val="1"/>
                <w:iCs w:val="1"/>
              </w:rPr>
              <w:t xml:space="preserve">Metals</w:t>
            </w:r>
            <w:r>
              <w:rPr/>
              <w:t xml:space="preserve">, 2025, 15 (1), pp.74. </w:t>
            </w:r>
            <w:hyperlink r:id="rId14" w:history="1">
              <w:r>
                <w:rPr>
                  <w:color w:val="#410a8c"/>
                  <w:u w:val="single"/>
                </w:rPr>
                <w:t xml:space="preserve">⟨10.3390/met15010074⟩</w:t>
              </w:r>
            </w:hyperlink>
          </w:p>
          <w:p>
            <w:pPr/>
            <w:r>
              <w:rPr/>
              <w:t xml:space="preserve">Article dans une revue</w:t>
            </w:r>
          </w:p>
          <w:p>
            <w:pPr/>
            <w:hyperlink r:id="rId9" w:history="1">
              <w:r>
                <w:rPr>
                  <w:color w:val="#410a8c"/>
                  <w:u w:val="single"/>
                </w:rPr>
                <w:t xml:space="preserve">hal-05163807v1</w:t>
              </w:r>
            </w:hyperlink>
          </w:p>
        </w:tc>
      </w:tr>
      <w:tr>
        <w:trPr/>
        <w:tc>
          <w:tcPr>
            <w:noWrap/>
          </w:tcPr>
          <w:p>
            <w:pPr>
              <w:spacing w:after="200"/>
            </w:pPr>
            <w:hyperlink r:id="rId15" w:history="1">
              <w:r>
                <w:rPr>
                  <w:color w:val="1e198e"/>
                  <w:b w:val="1"/>
                  <w:bCs w:val="1"/>
                  <w:u w:val="single"/>
                </w:rPr>
                <w:t xml:space="preserve">A new look at an old classic: implementation of a SERS-based water hardness titration</w:t>
              </w:r>
            </w:hyperlink>
          </w:p>
          <w:p>
            <w:pPr/>
            <w:hyperlink r:id="rId16" w:history="1">
              <w:r>
                <w:rPr>
                  <w:color w:val="#410a8c"/>
                  <w:u w:val="single"/>
                </w:rPr>
                <w:t xml:space="preserve">Ngoc Mai Duong</w:t>
              </w:r>
            </w:hyperlink>
            <w:r>
              <w:rPr/>
              <w:t xml:space="preserve">,</w:t>
            </w:r>
            <w:hyperlink r:id="rId17" w:history="1">
              <w:r>
                <w:rPr>
                  <w:color w:val="#410a8c"/>
                  <w:u w:val="single"/>
                </w:rPr>
                <w:t xml:space="preserve">Angélina Noclain</w:t>
              </w:r>
            </w:hyperlink>
            <w:r>
              <w:rPr/>
              <w:t xml:space="preserve">,</w:t>
            </w:r>
            <w:hyperlink r:id="rId18" w:history="1">
              <w:r>
                <w:rPr>
                  <w:color w:val="#410a8c"/>
                  <w:u w:val="single"/>
                </w:rPr>
                <w:t xml:space="preserve">Victoria Reichel</w:t>
              </w:r>
            </w:hyperlink>
            <w:r>
              <w:rPr/>
              <w:t xml:space="preserve">,</w:t>
            </w:r>
            <w:hyperlink r:id="rId19" w:history="1">
              <w:r>
                <w:rPr>
                  <w:color w:val="#410a8c"/>
                  <w:u w:val="single"/>
                </w:rPr>
                <w:t xml:space="preserve">Pierre de Cordovez</w:t>
              </w:r>
            </w:hyperlink>
            <w:r>
              <w:rPr/>
              <w:t xml:space="preserve">,</w:t>
            </w:r>
            <w:hyperlink r:id="rId20" w:history="1">
              <w:r>
                <w:rPr>
                  <w:color w:val="#410a8c"/>
                  <w:u w:val="single"/>
                </w:rPr>
                <w:t xml:space="preserve">Jean-Marc Di Meglio</w:t>
              </w:r>
            </w:hyperlink>
            <w:r>
              <w:rPr/>
              <w:t xml:space="preserve">et al.</w:t>
            </w:r>
          </w:p>
          <w:p>
            <w:pPr/>
            <w:r>
              <w:rPr>
                <w:i w:val="1"/>
                <w:iCs w:val="1"/>
              </w:rPr>
              <w:t xml:space="preserve">Analyst</w:t>
            </w:r>
            <w:r>
              <w:rPr/>
              <w:t xml:space="preserve">, 2023, 148 (15), pp.3641-3649. </w:t>
            </w:r>
            <w:hyperlink r:id="rId21" w:history="1">
              <w:r>
                <w:rPr>
                  <w:color w:val="#410a8c"/>
                  <w:u w:val="single"/>
                </w:rPr>
                <w:t xml:space="preserve">⟨10.1039/D3AN00189J⟩</w:t>
              </w:r>
            </w:hyperlink>
          </w:p>
          <w:p>
            <w:pPr/>
            <w:r>
              <w:rPr/>
              <w:t xml:space="preserve">Article dans une revue</w:t>
            </w:r>
          </w:p>
          <w:p>
            <w:pPr/>
            <w:hyperlink r:id="rId15" w:history="1">
              <w:r>
                <w:rPr>
                  <w:color w:val="#410a8c"/>
                  <w:u w:val="single"/>
                </w:rPr>
                <w:t xml:space="preserve">hal-04314381v1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F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oclain" TargetMode="External"/><Relationship Id="rId8" Type="http://schemas.openxmlformats.org/officeDocument/2006/relationships/hyperlink" Target="https://orcid.org/0000-0001-6838-159X" TargetMode="External"/><Relationship Id="rId9" Type="http://schemas.openxmlformats.org/officeDocument/2006/relationships/hyperlink" Target="https://hal.science/hal-05163807v1" TargetMode="External"/><Relationship Id="rId10" Type="http://schemas.openxmlformats.org/officeDocument/2006/relationships/hyperlink" Target="https://hal.science/search/index/?q=*&amp;authFullName_s=Pierric Hubert" TargetMode="External"/><Relationship Id="rId11" Type="http://schemas.openxmlformats.org/officeDocument/2006/relationships/hyperlink" Target="https://hal.science/search/index/?q=*&amp;authFullName_s=Angelina Noclain" TargetMode="External"/><Relationship Id="rId12" Type="http://schemas.openxmlformats.org/officeDocument/2006/relationships/hyperlink" Target="https://hal.science/search/index/?q=*&amp;authFullName_s=Safi Jradi" TargetMode="External"/><Relationship Id="rId13" Type="http://schemas.openxmlformats.org/officeDocument/2006/relationships/hyperlink" Target="https://hal.science/search/index/?q=*&amp;authFullName_s=Alexandre Chagnes" TargetMode="External"/><Relationship Id="rId14" Type="http://schemas.openxmlformats.org/officeDocument/2006/relationships/hyperlink" Target="https://dx.doi.org/10.3390/met15010074" TargetMode="External"/><Relationship Id="rId15" Type="http://schemas.openxmlformats.org/officeDocument/2006/relationships/hyperlink" Target="https://hal.science/hal-04314381v1" TargetMode="External"/><Relationship Id="rId16" Type="http://schemas.openxmlformats.org/officeDocument/2006/relationships/hyperlink" Target="https://hal.science/search/index/?q=*&amp;authFullName_s=Ngoc Mai Duong" TargetMode="External"/><Relationship Id="rId17" Type="http://schemas.openxmlformats.org/officeDocument/2006/relationships/hyperlink" Target="https://hal.science/search/index/?q=*&amp;authFullName_s=Ang&#233;lina Noclain" TargetMode="External"/><Relationship Id="rId18" Type="http://schemas.openxmlformats.org/officeDocument/2006/relationships/hyperlink" Target="https://hal.science/search/index/?q=*&amp;authFullName_s=Victoria Reichel" TargetMode="External"/><Relationship Id="rId19" Type="http://schemas.openxmlformats.org/officeDocument/2006/relationships/hyperlink" Target="https://hal.science/search/index/?q=*&amp;authFullName_s=Pierre de Cordovez" TargetMode="External"/><Relationship Id="rId20" Type="http://schemas.openxmlformats.org/officeDocument/2006/relationships/hyperlink" Target="https://hal.science/search/index/?q=*&amp;authFullName_s=Jean-Marc Di Meglio" TargetMode="External"/><Relationship Id="rId21" Type="http://schemas.openxmlformats.org/officeDocument/2006/relationships/hyperlink" Target="https://dx.doi.org/10.1039/D3AN00189J"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Noclain</dc:title>
  <dc:description>CV</dc:description>
  <dc:subject/>
  <cp:keywords/>
  <cp:category/>
  <cp:lastModifiedBy/>
  <dcterms:created xsi:type="dcterms:W3CDTF">2026-04-09T14:41:38+02:00</dcterms:created>
  <dcterms:modified xsi:type="dcterms:W3CDTF">2026-04-09T14:41:38+02:00</dcterms:modified>
</cp:coreProperties>
</file>

<file path=docProps/custom.xml><?xml version="1.0" encoding="utf-8"?>
<Properties xmlns="http://schemas.openxmlformats.org/officeDocument/2006/custom-properties" xmlns:vt="http://schemas.openxmlformats.org/officeDocument/2006/docPropsVTypes"/>
</file>