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Bonleu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Profil:</w:t>
      </w:r>
    </w:p>
    <w:p>
      <w:pPr/>
      <w:r>
        <w:rPr/>
        <w:t xml:space="preserve">Expert en traitement de données et en analyse économique mes formations et mes expériences professionnelles m'ont permis d'acquérir un esprit d'analyse et de synthèse ainsi que de solides compétences en statistique, économétrie et data science.</w:t>
      </w:r>
    </w:p>
    <w:p>
      <w:pPr/>
      <w:r>
        <w:rPr>
          <w:b w:val="1"/>
          <w:bCs w:val="1"/>
        </w:rPr>
        <w:t xml:space="preserve">Compétences:</w:t>
      </w:r>
    </w:p>
    <w:p>
      <w:pPr>
        <w:numPr>
          <w:ilvl w:val="0"/>
          <w:numId w:val="1"/>
        </w:numPr>
      </w:pPr>
      <w:r>
        <w:rPr/>
        <w:t xml:space="preserve">Data science (PYTHON)</w:t>
      </w:r>
    </w:p>
    <w:p>
      <w:pPr>
        <w:numPr>
          <w:ilvl w:val="1"/>
          <w:numId w:val="1"/>
        </w:numPr>
      </w:pPr>
      <w:r>
        <w:rPr/>
        <w:t xml:space="preserve">Big Data, EPI et web scraping</w:t>
      </w:r>
    </w:p>
    <w:p>
      <w:pPr>
        <w:numPr>
          <w:ilvl w:val="1"/>
          <w:numId w:val="1"/>
        </w:numPr>
      </w:pPr>
      <w:r>
        <w:rPr/>
        <w:t xml:space="preserve">Machine learning</w:t>
      </w:r>
    </w:p>
    <w:p>
      <w:pPr>
        <w:numPr>
          <w:ilvl w:val="1"/>
          <w:numId w:val="1"/>
        </w:numPr>
      </w:pPr>
      <w:r>
        <w:rPr/>
        <w:t xml:space="preserve">Analyse du langage naturel</w:t>
      </w:r>
    </w:p>
    <w:p>
      <w:pPr>
        <w:numPr>
          <w:ilvl w:val="0"/>
          <w:numId w:val="1"/>
        </w:numPr>
      </w:pPr>
      <w:r>
        <w:rPr/>
        <w:t xml:space="preserve">SQL/NoSQL</w:t>
      </w:r>
    </w:p>
    <w:p>
      <w:pPr>
        <w:numPr>
          <w:ilvl w:val="0"/>
          <w:numId w:val="1"/>
        </w:numPr>
      </w:pPr>
      <w:r>
        <w:rPr/>
        <w:t xml:space="preserve">Econométrie appliquée avec données de panel (SAS, STATA, R)</w:t>
      </w:r>
    </w:p>
    <w:p>
      <w:pPr>
        <w:numPr>
          <w:ilvl w:val="0"/>
          <w:numId w:val="1"/>
        </w:numPr>
      </w:pPr>
      <w:r>
        <w:rPr/>
        <w:t xml:space="preserve">Cartographie (QGIS)</w:t>
      </w:r>
    </w:p>
    <w:p>
      <w:pPr>
        <w:numPr>
          <w:ilvl w:val="0"/>
          <w:numId w:val="1"/>
        </w:numPr>
      </w:pPr>
      <w:r>
        <w:rPr/>
        <w:t xml:space="preserve">Modélisation économique (WOLFRAM MATHEMATICA)</w:t>
      </w:r>
    </w:p>
    <w:p>
      <w:pPr>
        <w:numPr>
          <w:ilvl w:val="0"/>
          <w:numId w:val="1"/>
        </w:numPr>
      </w:pPr>
      <w:r>
        <w:rPr/>
        <w:t xml:space="preserve">Evaluation de politiques publiques</w:t>
      </w:r>
    </w:p>
    <w:p>
      <w:pPr>
        <w:numPr>
          <w:ilvl w:val="0"/>
          <w:numId w:val="1"/>
        </w:numPr>
      </w:pPr>
      <w:r>
        <w:rPr/>
        <w:t xml:space="preserve">Anglais</w:t>
      </w:r>
    </w:p>
    <w:p>
      <w:pPr>
        <w:numPr>
          <w:ilvl w:val="0"/>
          <w:numId w:val="1"/>
        </w:numPr>
      </w:pPr>
      <w:r>
        <w:rPr/>
        <w:t xml:space="preserve">Office support: Scientific Workplace, Microsoft office</w:t>
      </w:r>
    </w:p>
    <w:p>
      <w:pPr/>
      <w:r>
        <w:rPr>
          <w:b w:val="1"/>
          <w:bCs w:val="1"/>
        </w:rPr>
        <w:t xml:space="preserve">Recherches et études</w:t>
      </w:r>
    </w:p>
    <w:p>
      <w:pPr>
        <w:numPr>
          <w:ilvl w:val="0"/>
          <w:numId w:val="2"/>
        </w:numPr>
      </w:pPr>
      <w:r>
        <w:rPr/>
        <w:t xml:space="preserve">Transition écologique, compétences vertes</w:t>
      </w:r>
    </w:p>
    <w:p>
      <w:pPr>
        <w:numPr>
          <w:ilvl w:val="0"/>
          <w:numId w:val="2"/>
        </w:numPr>
      </w:pPr>
      <w:r>
        <w:rPr/>
        <w:t xml:space="preserve">Relation Formation-Emploi</w:t>
      </w:r>
    </w:p>
    <w:p>
      <w:pPr>
        <w:numPr>
          <w:ilvl w:val="0"/>
          <w:numId w:val="2"/>
        </w:numPr>
      </w:pPr>
      <w:r>
        <w:rPr/>
        <w:t xml:space="preserve">Frictions et modèle d'appariement, Marché du logement, Marché du travail, Formalisme procédurale et Capital Social</w:t>
      </w:r>
    </w:p>
    <w:p>
      <w:pPr>
        <w:numPr>
          <w:ilvl w:val="0"/>
          <w:numId w:val="2"/>
        </w:numPr>
      </w:pPr>
      <w:r>
        <w:rPr/>
        <w:t xml:space="preserve">Capital, Mesure du capital, Déclassement du capital, Utilisation du capital</w:t>
      </w:r>
    </w:p>
    <w:p>
      <w:pPr/>
      <w:r>
        <w:rPr>
          <w:b w:val="1"/>
          <w:bCs w:val="1"/>
        </w:rPr>
        <w:t xml:space="preserve">Responsabilités et relations scientifiques:</w:t>
      </w:r>
    </w:p>
    <w:p>
      <w:pPr>
        <w:numPr>
          <w:ilvl w:val="0"/>
          <w:numId w:val="3"/>
        </w:numPr>
      </w:pPr>
      <w:r>
        <w:rPr/>
        <w:t xml:space="preserve">Membre du groupe BIG DATA du réseau européen Régional Labour Market Monitoring</w:t>
      </w:r>
    </w:p>
    <w:p>
      <w:pPr>
        <w:numPr>
          <w:ilvl w:val="0"/>
          <w:numId w:val="3"/>
        </w:numPr>
      </w:pPr>
      <w:r>
        <w:rPr/>
        <w:t xml:space="preserve">Rapporteur pour la revue International Review of Economics (IREC)</w:t>
      </w:r>
    </w:p>
    <w:p>
      <w:pPr/>
      <w:r>
        <w:rPr>
          <w:b w:val="1"/>
          <w:bCs w:val="1"/>
        </w:rPr>
        <w:t xml:space="preserve">Pour plus d'information vistier </w:t>
      </w:r>
      <w:hyperlink r:id="rId7" w:history="1">
        <w:r>
          <w:rPr>
            <w:color w:val="#410a8c"/>
            <w:b w:val="1"/>
            <w:bCs w:val="1"/>
            <w:u w:val="single"/>
          </w:rPr>
          <w:t xml:space="preserve">mon site internet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Construire les compétences de demain dans le BTP</w:t>
              </w:r>
            </w:hyperlink>
          </w:p>
          <w:p>
            <w:pPr/>
            <w:hyperlink r:id="rId9" w:history="1">
              <w:r>
                <w:rPr>
                  <w:color w:val="#410a8c"/>
                  <w:u w:val="single"/>
                </w:rPr>
                <w:t xml:space="preserve">Antoine Bonleu</w:t>
              </w:r>
            </w:hyperlink>
            <w:r>
              <w:rPr/>
              <w:t xml:space="preserve">,</w:t>
            </w:r>
            <w:hyperlink r:id="rId10" w:history="1">
              <w:r>
                <w:rPr>
                  <w:color w:val="#410a8c"/>
                  <w:u w:val="single"/>
                </w:rPr>
                <w:t xml:space="preserve">Olivier Joseph</w:t>
              </w:r>
            </w:hyperlink>
            <w:r>
              <w:rPr/>
              <w:t xml:space="preserve">,</w:t>
            </w:r>
            <w:hyperlink r:id="rId11" w:history="1">
              <w:r>
                <w:rPr>
                  <w:color w:val="#410a8c"/>
                  <w:u w:val="single"/>
                </w:rPr>
                <w:t xml:space="preserve">Emmanuel Sulzer</w:t>
              </w:r>
            </w:hyperlink>
            <w:r>
              <w:rPr/>
              <w:t xml:space="preserve">,</w:t>
            </w:r>
            <w:hyperlink r:id="rId12" w:history="1">
              <w:r>
                <w:rPr>
                  <w:color w:val="#410a8c"/>
                  <w:u w:val="single"/>
                </w:rPr>
                <w:t xml:space="preserve">Marie-Hélène Toutin</w:t>
              </w:r>
            </w:hyperlink>
          </w:p>
          <w:p>
            <w:pPr/>
            <w:r>
              <w:rPr>
                <w:i w:val="1"/>
                <w:iCs w:val="1"/>
              </w:rPr>
              <w:t xml:space="preserve">Céreq Bref</w:t>
            </w:r>
            <w:r>
              <w:rPr/>
              <w:t xml:space="preserve">, 2020, n°389, 4 p</w:t>
            </w:r>
          </w:p>
          <w:p>
            <w:pPr/>
            <w:r>
              <w:rPr/>
              <w:t xml:space="preserve">Article dans une revue</w:t>
            </w:r>
          </w:p>
          <w:p>
            <w:pPr/>
            <w:hyperlink r:id="rId8" w:history="1">
              <w:r>
                <w:rPr>
                  <w:color w:val="#410a8c"/>
                  <w:u w:val="single"/>
                </w:rPr>
                <w:t xml:space="preserve">halshs-02524438v1</w:t>
              </w:r>
            </w:hyperlink>
          </w:p>
        </w:tc>
      </w:tr>
      <w:tr>
        <w:trPr/>
        <w:tc>
          <w:tcPr>
            <w:noWrap/>
          </w:tcPr>
          <w:p>
            <w:pPr>
              <w:spacing w:after="200"/>
            </w:pPr>
            <w:hyperlink r:id="rId13" w:history="1">
              <w:r>
                <w:rPr>
                  <w:color w:val="1e198e"/>
                  <w:b w:val="1"/>
                  <w:bCs w:val="1"/>
                  <w:u w:val="single"/>
                </w:rPr>
                <w:t xml:space="preserve">Constructing the skills of the future in the construction and civil engineering (CCE) sector</w:t>
              </w:r>
            </w:hyperlink>
          </w:p>
          <w:p>
            <w:pPr/>
            <w:hyperlink r:id="rId9" w:history="1">
              <w:r>
                <w:rPr>
                  <w:color w:val="#410a8c"/>
                  <w:u w:val="single"/>
                </w:rPr>
                <w:t xml:space="preserve">Antoine Bonleu</w:t>
              </w:r>
            </w:hyperlink>
            <w:r>
              <w:rPr/>
              <w:t xml:space="preserve">,</w:t>
            </w:r>
            <w:hyperlink r:id="rId10" w:history="1">
              <w:r>
                <w:rPr>
                  <w:color w:val="#410a8c"/>
                  <w:u w:val="single"/>
                </w:rPr>
                <w:t xml:space="preserve">Olivier Joseph</w:t>
              </w:r>
            </w:hyperlink>
            <w:r>
              <w:rPr/>
              <w:t xml:space="preserve">,</w:t>
            </w:r>
            <w:hyperlink r:id="rId11" w:history="1">
              <w:r>
                <w:rPr>
                  <w:color w:val="#410a8c"/>
                  <w:u w:val="single"/>
                </w:rPr>
                <w:t xml:space="preserve">Emmanuel Sulzer</w:t>
              </w:r>
            </w:hyperlink>
            <w:r>
              <w:rPr/>
              <w:t xml:space="preserve">,</w:t>
            </w:r>
            <w:hyperlink r:id="rId12" w:history="1">
              <w:r>
                <w:rPr>
                  <w:color w:val="#410a8c"/>
                  <w:u w:val="single"/>
                </w:rPr>
                <w:t xml:space="preserve">Marie-Hélène Toutin</w:t>
              </w:r>
            </w:hyperlink>
          </w:p>
          <w:p>
            <w:pPr/>
            <w:r>
              <w:rPr>
                <w:i w:val="1"/>
                <w:iCs w:val="1"/>
              </w:rPr>
              <w:t xml:space="preserve">Training &amp; Employment</w:t>
            </w:r>
            <w:r>
              <w:rPr/>
              <w:t xml:space="preserve">, 2020, 149, 4 p</w:t>
            </w:r>
          </w:p>
          <w:p>
            <w:pPr/>
            <w:r>
              <w:rPr/>
              <w:t xml:space="preserve">Article dans une revue</w:t>
            </w:r>
          </w:p>
          <w:p>
            <w:pPr/>
            <w:hyperlink r:id="rId13" w:history="1">
              <w:r>
                <w:rPr>
                  <w:color w:val="#410a8c"/>
                  <w:u w:val="single"/>
                </w:rPr>
                <w:t xml:space="preserve">halshs-02975451v1</w:t>
              </w:r>
            </w:hyperlink>
          </w:p>
        </w:tc>
      </w:tr>
      <w:tr>
        <w:trPr/>
        <w:tc>
          <w:tcPr>
            <w:noWrap/>
          </w:tcPr>
          <w:p>
            <w:pPr>
              <w:spacing w:after="200"/>
            </w:pPr>
            <w:hyperlink r:id="rId14" w:history="1">
              <w:r>
                <w:rPr>
                  <w:color w:val="1e198e"/>
                  <w:b w:val="1"/>
                  <w:bCs w:val="1"/>
                  <w:u w:val="single"/>
                </w:rPr>
                <w:t xml:space="preserve">Job Protection, Housing Market Regulation and the Youth</w:t>
              </w:r>
            </w:hyperlink>
          </w:p>
          <w:p>
            <w:pPr/>
            <w:hyperlink r:id="rId9" w:history="1">
              <w:r>
                <w:rPr>
                  <w:color w:val="#410a8c"/>
                  <w:u w:val="single"/>
                </w:rPr>
                <w:t xml:space="preserve">Antoine Bonleu</w:t>
              </w:r>
            </w:hyperlink>
            <w:r>
              <w:rPr/>
              <w:t xml:space="preserve">,</w:t>
            </w:r>
            <w:hyperlink r:id="rId15" w:history="1">
              <w:r>
                <w:rPr>
                  <w:color w:val="#410a8c"/>
                  <w:u w:val="single"/>
                </w:rPr>
                <w:t xml:space="preserve">Bruno Decreuse</w:t>
              </w:r>
            </w:hyperlink>
            <w:r>
              <w:rPr/>
              <w:t xml:space="preserve">,</w:t>
            </w:r>
            <w:hyperlink r:id="rId16" w:history="1">
              <w:r>
                <w:rPr>
                  <w:color w:val="#410a8c"/>
                  <w:u w:val="single"/>
                </w:rPr>
                <w:t xml:space="preserve">Tanguy van Ypersele</w:t>
              </w:r>
            </w:hyperlink>
          </w:p>
          <w:p>
            <w:pPr/>
            <w:r>
              <w:rPr>
                <w:i w:val="1"/>
                <w:iCs w:val="1"/>
              </w:rPr>
              <w:t xml:space="preserve">Journal of Public Economic Theory</w:t>
            </w:r>
            <w:r>
              <w:rPr/>
              <w:t xml:space="preserve">, 2019, 21 (6), pp.1017-1036. </w:t>
            </w:r>
            <w:hyperlink r:id="rId17" w:history="1">
              <w:r>
                <w:rPr>
                  <w:color w:val="#410a8c"/>
                  <w:u w:val="single"/>
                </w:rPr>
                <w:t xml:space="preserve">⟨10.1111/jpet.12323⟩</w:t>
              </w:r>
            </w:hyperlink>
          </w:p>
          <w:p>
            <w:pPr/>
            <w:r>
              <w:rPr/>
              <w:t xml:space="preserve">Article dans une revue</w:t>
            </w:r>
          </w:p>
          <w:p>
            <w:pPr/>
            <w:hyperlink r:id="rId14" w:history="1">
              <w:r>
                <w:rPr>
                  <w:color w:val="#410a8c"/>
                  <w:u w:val="single"/>
                </w:rPr>
                <w:t xml:space="preserve">halshs-02566548v1</w:t>
              </w:r>
            </w:hyperlink>
          </w:p>
        </w:tc>
      </w:tr>
      <w:tr>
        <w:trPr/>
        <w:tc>
          <w:tcPr>
            <w:noWrap/>
          </w:tcPr>
          <w:p>
            <w:pPr>
              <w:spacing w:after="200"/>
            </w:pPr>
            <w:hyperlink r:id="rId18" w:history="1">
              <w:r>
                <w:rPr>
                  <w:color w:val="1e198e"/>
                  <w:b w:val="1"/>
                  <w:bCs w:val="1"/>
                  <w:u w:val="single"/>
                </w:rPr>
                <w:t xml:space="preserve">Procedural Formalism and Social Networks in the Housing Market</w:t>
              </w:r>
            </w:hyperlink>
          </w:p>
          <w:p>
            <w:pPr/>
            <w:hyperlink r:id="rId9" w:history="1">
              <w:r>
                <w:rPr>
                  <w:color w:val="#410a8c"/>
                  <w:u w:val="single"/>
                </w:rPr>
                <w:t xml:space="preserve">Antoine Bonleu</w:t>
              </w:r>
            </w:hyperlink>
          </w:p>
          <w:p>
            <w:pPr/>
            <w:r>
              <w:rPr>
                <w:i w:val="1"/>
                <w:iCs w:val="1"/>
              </w:rPr>
              <w:t xml:space="preserve">Annals of Economics and Statistics</w:t>
            </w:r>
            <w:r>
              <w:rPr/>
              <w:t xml:space="preserve">, 2019, 133, pp.25. </w:t>
            </w:r>
            <w:hyperlink r:id="rId19" w:history="1">
              <w:r>
                <w:rPr>
                  <w:color w:val="#410a8c"/>
                  <w:u w:val="single"/>
                </w:rPr>
                <w:t xml:space="preserve">⟨10.15609/annaeconstat2009.133.0025⟩</w:t>
              </w:r>
            </w:hyperlink>
          </w:p>
          <w:p>
            <w:pPr/>
            <w:r>
              <w:rPr/>
              <w:t xml:space="preserve">Article dans une revue</w:t>
            </w:r>
          </w:p>
          <w:p>
            <w:pPr/>
            <w:hyperlink r:id="rId18" w:history="1">
              <w:r>
                <w:rPr>
                  <w:color w:val="#410a8c"/>
                  <w:u w:val="single"/>
                </w:rPr>
                <w:t xml:space="preserve">hal-02080574v1</w:t>
              </w:r>
            </w:hyperlink>
          </w:p>
        </w:tc>
      </w:tr>
      <w:tr>
        <w:trPr/>
        <w:tc>
          <w:tcPr>
            <w:noWrap/>
          </w:tcPr>
          <w:p>
            <w:pPr>
              <w:spacing w:after="200"/>
            </w:pPr>
            <w:hyperlink r:id="rId20" w:history="1">
              <w:r>
                <w:rPr>
                  <w:color w:val="1e198e"/>
                  <w:b w:val="1"/>
                  <w:bCs w:val="1"/>
                  <w:u w:val="single"/>
                </w:rPr>
                <w:t xml:space="preserve">Capital utilization and retirement</w:t>
              </w:r>
            </w:hyperlink>
          </w:p>
          <w:p>
            <w:pPr/>
            <w:hyperlink r:id="rId9" w:history="1">
              <w:r>
                <w:rPr>
                  <w:color w:val="#410a8c"/>
                  <w:u w:val="single"/>
                </w:rPr>
                <w:t xml:space="preserve">Antoine Bonleu</w:t>
              </w:r>
            </w:hyperlink>
            <w:r>
              <w:rPr/>
              <w:t xml:space="preserve">,</w:t>
            </w:r>
            <w:hyperlink r:id="rId21" w:history="1">
              <w:r>
                <w:rPr>
                  <w:color w:val="#410a8c"/>
                  <w:u w:val="single"/>
                </w:rPr>
                <w:t xml:space="preserve">Gilbert Cette</w:t>
              </w:r>
            </w:hyperlink>
            <w:r>
              <w:rPr/>
              <w:t xml:space="preserve">,</w:t>
            </w:r>
            <w:hyperlink r:id="rId22" w:history="1">
              <w:r>
                <w:rPr>
                  <w:color w:val="#410a8c"/>
                  <w:u w:val="single"/>
                </w:rPr>
                <w:t xml:space="preserve">Guillaume Horny</w:t>
              </w:r>
            </w:hyperlink>
          </w:p>
          <w:p>
            <w:pPr/>
            <w:r>
              <w:rPr>
                <w:i w:val="1"/>
                <w:iCs w:val="1"/>
              </w:rPr>
              <w:t xml:space="preserve">Applied Economics</w:t>
            </w:r>
            <w:r>
              <w:rPr/>
              <w:t xml:space="preserve">, 2013, 45 (24), pp.3483-3494. </w:t>
            </w:r>
            <w:hyperlink r:id="rId23" w:history="1">
              <w:r>
                <w:rPr>
                  <w:color w:val="#410a8c"/>
                  <w:u w:val="single"/>
                </w:rPr>
                <w:t xml:space="preserve">⟨10.1080/00036846.2012.720013⟩</w:t>
              </w:r>
            </w:hyperlink>
          </w:p>
          <w:p>
            <w:pPr/>
            <w:r>
              <w:rPr/>
              <w:t xml:space="preserve">Article dans une revue</w:t>
            </w:r>
          </w:p>
          <w:p>
            <w:pPr/>
            <w:hyperlink r:id="rId20" w:history="1">
              <w:r>
                <w:rPr>
                  <w:color w:val="#410a8c"/>
                  <w:u w:val="single"/>
                </w:rPr>
                <w:t xml:space="preserve">hal-01500866v1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Sun, Regulation and Local Social Networks</w:t>
              </w:r>
            </w:hyperlink>
          </w:p>
          <w:p>
            <w:pPr/>
            <w:hyperlink r:id="rId9" w:history="1">
              <w:r>
                <w:rPr>
                  <w:color w:val="#410a8c"/>
                  <w:u w:val="single"/>
                </w:rPr>
                <w:t xml:space="preserve">Antoine Bonleu</w:t>
              </w:r>
            </w:hyperlink>
          </w:p>
          <w:p>
            <w:pPr/>
            <w:r>
              <w:rPr/>
              <w:t xml:space="preserve">2017</w:t>
            </w:r>
          </w:p>
          <w:p>
            <w:pPr/>
            <w:r>
              <w:rPr/>
              <w:t xml:space="preserve">Pré-publication, Document de travail</w:t>
            </w:r>
          </w:p>
          <w:p>
            <w:pPr/>
            <w:hyperlink r:id="rId24" w:history="1">
              <w:r>
                <w:rPr>
                  <w:color w:val="#410a8c"/>
                  <w:u w:val="single"/>
                </w:rPr>
                <w:t xml:space="preserve">halshs-01502604v1</w:t>
              </w:r>
            </w:hyperlink>
          </w:p>
        </w:tc>
      </w:tr>
      <w:tr>
        <w:trPr/>
        <w:tc>
          <w:tcPr>
            <w:noWrap/>
          </w:tcPr>
          <w:p>
            <w:pPr>
              <w:spacing w:after="200"/>
            </w:pPr>
            <w:hyperlink r:id="rId25" w:history="1">
              <w:r>
                <w:rPr>
                  <w:color w:val="1e198e"/>
                  <w:b w:val="1"/>
                  <w:bCs w:val="1"/>
                  <w:u w:val="single"/>
                </w:rPr>
                <w:t xml:space="preserve">Job Protection, Housing Market Regulation and the Youth</w:t>
              </w:r>
            </w:hyperlink>
          </w:p>
          <w:p>
            <w:pPr/>
            <w:hyperlink r:id="rId9" w:history="1">
              <w:r>
                <w:rPr>
                  <w:color w:val="#410a8c"/>
                  <w:u w:val="single"/>
                </w:rPr>
                <w:t xml:space="preserve">Antoine Bonleu</w:t>
              </w:r>
            </w:hyperlink>
            <w:r>
              <w:rPr/>
              <w:t xml:space="preserve">,</w:t>
            </w:r>
            <w:hyperlink r:id="rId15" w:history="1">
              <w:r>
                <w:rPr>
                  <w:color w:val="#410a8c"/>
                  <w:u w:val="single"/>
                </w:rPr>
                <w:t xml:space="preserve">Bruno Decreuse</w:t>
              </w:r>
            </w:hyperlink>
            <w:r>
              <w:rPr/>
              <w:t xml:space="preserve">,</w:t>
            </w:r>
            <w:hyperlink r:id="rId16" w:history="1">
              <w:r>
                <w:rPr>
                  <w:color w:val="#410a8c"/>
                  <w:u w:val="single"/>
                </w:rPr>
                <w:t xml:space="preserve">Tanguy van Ypersele</w:t>
              </w:r>
            </w:hyperlink>
          </w:p>
          <w:p>
            <w:pPr/>
            <w:r>
              <w:rPr/>
              <w:t xml:space="preserve">2016</w:t>
            </w:r>
          </w:p>
          <w:p>
            <w:pPr/>
            <w:r>
              <w:rPr/>
              <w:t xml:space="preserve">Pré-publication, Document de travail</w:t>
            </w:r>
          </w:p>
          <w:p>
            <w:pPr/>
            <w:hyperlink r:id="rId25" w:history="1">
              <w:r>
                <w:rPr>
                  <w:color w:val="#410a8c"/>
                  <w:u w:val="single"/>
                </w:rPr>
                <w:t xml:space="preserve">halshs-01376582v1</w:t>
              </w:r>
            </w:hyperlink>
          </w:p>
        </w:tc>
      </w:tr>
      <w:tr>
        <w:trPr/>
        <w:tc>
          <w:tcPr>
            <w:noWrap/>
          </w:tcPr>
          <w:p>
            <w:pPr>
              <w:spacing w:after="200"/>
            </w:pPr>
            <w:hyperlink r:id="rId26" w:history="1">
              <w:r>
                <w:rPr>
                  <w:color w:val="1e198e"/>
                  <w:b w:val="1"/>
                  <w:bCs w:val="1"/>
                  <w:u w:val="single"/>
                </w:rPr>
                <w:t xml:space="preserve">Procedural Formalism and Social Networks in the Housing Market</w:t>
              </w:r>
            </w:hyperlink>
          </w:p>
          <w:p>
            <w:pPr/>
            <w:hyperlink r:id="rId9" w:history="1">
              <w:r>
                <w:rPr>
                  <w:color w:val="#410a8c"/>
                  <w:u w:val="single"/>
                </w:rPr>
                <w:t xml:space="preserve">Antoine Bonleu</w:t>
              </w:r>
            </w:hyperlink>
          </w:p>
          <w:p>
            <w:pPr/>
            <w:r>
              <w:rPr/>
              <w:t xml:space="preserve">2014</w:t>
            </w:r>
          </w:p>
          <w:p>
            <w:pPr/>
            <w:r>
              <w:rPr/>
              <w:t xml:space="preserve">Pré-publication, Document de travail</w:t>
            </w:r>
          </w:p>
          <w:p>
            <w:pPr/>
            <w:hyperlink r:id="rId26" w:history="1">
              <w:r>
                <w:rPr>
                  <w:color w:val="#410a8c"/>
                  <w:u w:val="single"/>
                </w:rPr>
                <w:t xml:space="preserve">halshs-01178230v1</w:t>
              </w:r>
            </w:hyperlink>
          </w:p>
        </w:tc>
      </w:tr>
      <w:tr>
        <w:trPr/>
        <w:tc>
          <w:tcPr>
            <w:noWrap/>
          </w:tcPr>
          <w:p>
            <w:pPr>
              <w:spacing w:after="200"/>
            </w:pPr>
            <w:hyperlink r:id="rId27" w:history="1">
              <w:r>
                <w:rPr>
                  <w:color w:val="1e198e"/>
                  <w:b w:val="1"/>
                  <w:bCs w:val="1"/>
                  <w:u w:val="single"/>
                </w:rPr>
                <w:t xml:space="preserve">Capital Utilisation and Retirement</w:t>
              </w:r>
            </w:hyperlink>
          </w:p>
          <w:p>
            <w:pPr/>
            <w:hyperlink r:id="rId9" w:history="1">
              <w:r>
                <w:rPr>
                  <w:color w:val="#410a8c"/>
                  <w:u w:val="single"/>
                </w:rPr>
                <w:t xml:space="preserve">Antoine Bonleu</w:t>
              </w:r>
            </w:hyperlink>
            <w:r>
              <w:rPr/>
              <w:t xml:space="preserve">,</w:t>
            </w:r>
            <w:hyperlink r:id="rId21" w:history="1">
              <w:r>
                <w:rPr>
                  <w:color w:val="#410a8c"/>
                  <w:u w:val="single"/>
                </w:rPr>
                <w:t xml:space="preserve">Gilbert Cette</w:t>
              </w:r>
            </w:hyperlink>
            <w:r>
              <w:rPr/>
              <w:t xml:space="preserve">,</w:t>
            </w:r>
            <w:hyperlink r:id="rId22" w:history="1">
              <w:r>
                <w:rPr>
                  <w:color w:val="#410a8c"/>
                  <w:u w:val="single"/>
                </w:rPr>
                <w:t xml:space="preserve">Guillaume Horny</w:t>
              </w:r>
            </w:hyperlink>
          </w:p>
          <w:p>
            <w:pPr/>
            <w:r>
              <w:rPr/>
              <w:t xml:space="preserve">2011</w:t>
            </w:r>
          </w:p>
          <w:p>
            <w:pPr/>
            <w:r>
              <w:rPr/>
              <w:t xml:space="preserve">Pré-publication, Document de travail</w:t>
            </w:r>
          </w:p>
          <w:p>
            <w:pPr/>
            <w:hyperlink r:id="rId27" w:history="1">
              <w:r>
                <w:rPr>
                  <w:color w:val="#410a8c"/>
                  <w:u w:val="single"/>
                </w:rPr>
                <w:t xml:space="preserve">halshs-00635477v1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F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C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0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tes.google.com/site/antoinebonleueconomie/" TargetMode="External"/><Relationship Id="rId8" Type="http://schemas.openxmlformats.org/officeDocument/2006/relationships/hyperlink" Target="https://shs.hal.science/halshs-02524438v1" TargetMode="External"/><Relationship Id="rId9" Type="http://schemas.openxmlformats.org/officeDocument/2006/relationships/hyperlink" Target="https://hal.science/search/index/?q=*&amp;authFullName_s=Antoine Bonleu" TargetMode="External"/><Relationship Id="rId10" Type="http://schemas.openxmlformats.org/officeDocument/2006/relationships/hyperlink" Target="https://hal.science/search/index/?q=*&amp;authFullName_s=Olivier Joseph" TargetMode="External"/><Relationship Id="rId11" Type="http://schemas.openxmlformats.org/officeDocument/2006/relationships/hyperlink" Target="https://hal.science/search/index/?q=*&amp;authFullName_s=Emmanuel Sulzer" TargetMode="External"/><Relationship Id="rId12" Type="http://schemas.openxmlformats.org/officeDocument/2006/relationships/hyperlink" Target="https://hal.science/search/index/?q=*&amp;authFullName_s=Marie-H&#233;l&#232;ne Toutin" TargetMode="External"/><Relationship Id="rId13" Type="http://schemas.openxmlformats.org/officeDocument/2006/relationships/hyperlink" Target="https://shs.hal.science/halshs-02975451v1" TargetMode="External"/><Relationship Id="rId14" Type="http://schemas.openxmlformats.org/officeDocument/2006/relationships/hyperlink" Target="https://shs.hal.science/halshs-02566548v1" TargetMode="External"/><Relationship Id="rId15" Type="http://schemas.openxmlformats.org/officeDocument/2006/relationships/hyperlink" Target="https://hal.science/search/index/?q=*&amp;authFullName_s=Bruno Decreuse" TargetMode="External"/><Relationship Id="rId16" Type="http://schemas.openxmlformats.org/officeDocument/2006/relationships/hyperlink" Target="https://hal.science/search/index/?q=*&amp;authFullName_s=Tanguy van Ypersele" TargetMode="External"/><Relationship Id="rId17" Type="http://schemas.openxmlformats.org/officeDocument/2006/relationships/hyperlink" Target="https://dx.doi.org/10.1111/jpet.12323" TargetMode="External"/><Relationship Id="rId18" Type="http://schemas.openxmlformats.org/officeDocument/2006/relationships/hyperlink" Target="https://amu.hal.science/hal-02080574v1" TargetMode="External"/><Relationship Id="rId19" Type="http://schemas.openxmlformats.org/officeDocument/2006/relationships/hyperlink" Target="https://dx.doi.org/10.15609/annaeconstat2009.133.0025" TargetMode="External"/><Relationship Id="rId20" Type="http://schemas.openxmlformats.org/officeDocument/2006/relationships/hyperlink" Target="https://amu.hal.science/hal-01500866v1" TargetMode="External"/><Relationship Id="rId21" Type="http://schemas.openxmlformats.org/officeDocument/2006/relationships/hyperlink" Target="https://hal.science/search/index/?q=*&amp;authFullName_s=Gilbert Cette" TargetMode="External"/><Relationship Id="rId22" Type="http://schemas.openxmlformats.org/officeDocument/2006/relationships/hyperlink" Target="https://hal.science/search/index/?q=*&amp;authFullName_s=Guillaume Horny" TargetMode="External"/><Relationship Id="rId23" Type="http://schemas.openxmlformats.org/officeDocument/2006/relationships/hyperlink" Target="https://dx.doi.org/10.1080/00036846.2012.720013" TargetMode="External"/><Relationship Id="rId24" Type="http://schemas.openxmlformats.org/officeDocument/2006/relationships/hyperlink" Target="https://shs.hal.science/halshs-01502604v1" TargetMode="External"/><Relationship Id="rId25" Type="http://schemas.openxmlformats.org/officeDocument/2006/relationships/hyperlink" Target="https://shs.hal.science/halshs-01376582v1" TargetMode="External"/><Relationship Id="rId26" Type="http://schemas.openxmlformats.org/officeDocument/2006/relationships/hyperlink" Target="https://shs.hal.science/halshs-01178230v1" TargetMode="External"/><Relationship Id="rId27" Type="http://schemas.openxmlformats.org/officeDocument/2006/relationships/hyperlink" Target="https://shs.hal.science/halshs-0063547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Bonleu</dc:title>
  <dc:description>CV</dc:description>
  <dc:subject/>
  <cp:keywords/>
  <cp:category/>
  <cp:lastModifiedBy/>
  <dcterms:created xsi:type="dcterms:W3CDTF">2026-05-08T06:42:53+02:00</dcterms:created>
  <dcterms:modified xsi:type="dcterms:W3CDTF">2026-05-08T06:42:53+02:00</dcterms:modified>
</cp:coreProperties>
</file>

<file path=docProps/custom.xml><?xml version="1.0" encoding="utf-8"?>
<Properties xmlns="http://schemas.openxmlformats.org/officeDocument/2006/custom-properties" xmlns:vt="http://schemas.openxmlformats.org/officeDocument/2006/docPropsVTypes"/>
</file>