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Dauphragne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d'enfant : une construction partagée entre parents et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2015,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de l’enfant dans l’espace domestique : logiques enfantines et dynamiques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culture ludique enfantine : entre réifications et mises en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2012, La culture matérielle de l'enfance : un nouvel horizon de recherche,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⟨10.4000/strenae.751⟩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fiction ludique : jeu, récit et effet de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2011, 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⟨10.4000/strenae.312⟩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de l'enfant. Du monde marchand à l'espace familial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</w:p>
          <w:p>
            <w:pPr/>
            <w:r>
              <w:rPr/>
              <w:t xml:space="preserve">Nouveau Monde éditions, 2017, 9782369424031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propriétaire : possession, transmission et circulation des biens de l’enfant dans l’espace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Gilles Brougère; Antoine Dauphragne. </w:t>
            </w:r>
            <w:r>
              <w:rPr>
                <w:i w:val="1"/>
                <w:iCs w:val="1"/>
              </w:rPr>
              <w:t xml:space="preserve">Les biens de l'enfant : du monde marchand à l'espace familial</w:t>
            </w:r>
            <w:r>
              <w:rPr/>
              <w:t xml:space="preserve">, Nouveau Monde éditions,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créations moyenâgeuses en littérature de jeunesse et en jeu de rôles : stéréotypes, métissages,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</w:p>
          <w:p>
            <w:pPr/>
            <w:r>
              <w:rPr/>
              <w:t xml:space="preserve">Caroline Cazanave; Yvon Houssais. </w:t>
            </w:r>
            <w:r>
              <w:rPr>
                <w:i w:val="1"/>
                <w:iCs w:val="1"/>
              </w:rPr>
              <w:t xml:space="preserve">Médiévalités enfantines. Du passé défini au passé indéfini</w:t>
            </w:r>
            <w:r>
              <w:rPr/>
              <w:t xml:space="preserve">, Presses universitaires de Franche-Comté, pp.193-212,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rôles et la Terre du Milieu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</w:p>
          <w:p>
            <w:pPr/>
            <w:r>
              <w:rPr/>
              <w:t xml:space="preserve">Mickaël Devaux; Vincent Ferré; Charles Ridoux. </w:t>
            </w:r>
            <w:r>
              <w:rPr>
                <w:i w:val="1"/>
                <w:iCs w:val="1"/>
              </w:rPr>
              <w:t xml:space="preserve">Tolkien aujourd'hui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pp.227-239, 2011, 978-2-3642400-63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dans les jeux de rôles : simulations ludiques et matière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</w:p>
          <w:p>
            <w:pPr/>
            <w:r>
              <w:rPr/>
              <w:t xml:space="preserve">Séverine Abiker; Anne Besson; Florence Plet-Nicolas. </w:t>
            </w:r>
            <w:r>
              <w:rPr>
                <w:i w:val="1"/>
                <w:iCs w:val="1"/>
              </w:rPr>
              <w:t xml:space="preserve">Le Moyen Âge en jeu</w:t>
            </w:r>
            <w:r>
              <w:rPr/>
              <w:t xml:space="preserve">, Presses universitaires de Bordeaux, pp.69-80,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ludiques et logiques de genre : les univers de fantasy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</w:p>
          <w:p>
            <w:pPr/>
            <w:r>
              <w:rPr/>
              <w:t xml:space="preserve">Gilles Brougère. </w:t>
            </w:r>
            <w:r>
              <w:rPr>
                <w:i w:val="1"/>
                <w:iCs w:val="1"/>
              </w:rPr>
              <w:t xml:space="preserve">La ronde des jeux et des jouets : Harry, Pikachu, Superman et les autres</w:t>
            </w:r>
            <w:r>
              <w:rPr/>
              <w:t xml:space="preserve">, Autrement, p. 43-57,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halshs-02057610v1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pour de faux et Monopoly : La place de l’argent factice dans les jeux de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</w:p>
          <w:p>
            <w:pPr/>
            <w:r>
              <w:rPr/>
              <w:t xml:space="preserve">EXPERICE.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savoir historique au savoir ludique : La médiatisation de l'histoire dans les jeux de rôles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</w:p>
          <w:p>
            <w:pPr/>
            <w:r>
              <w:rPr/>
              <w:t xml:space="preserve">Education. Université Paris 13, 2010.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tel-02079905v1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67009v1" TargetMode="External"/><Relationship Id="rId8" Type="http://schemas.openxmlformats.org/officeDocument/2006/relationships/hyperlink" Target="https://hal.science/search/index/?q=*&amp;authFullName_s=Antoine Dauphragne" TargetMode="External"/><Relationship Id="rId9" Type="http://schemas.openxmlformats.org/officeDocument/2006/relationships/hyperlink" Target="https://hal.science/search/index/?q=*&amp;authFullName_s=Nathalie Roucous" TargetMode="External"/><Relationship Id="rId10" Type="http://schemas.openxmlformats.org/officeDocument/2006/relationships/hyperlink" Target="https://hal.science/hal-02167001v1" TargetMode="External"/><Relationship Id="rId11" Type="http://schemas.openxmlformats.org/officeDocument/2006/relationships/hyperlink" Target="https://hal.science/search/index/?q=*&amp;authFullName_s=Vincent Berry" TargetMode="External"/><Relationship Id="rId12" Type="http://schemas.openxmlformats.org/officeDocument/2006/relationships/hyperlink" Target="https://hal.science/hal-02166992v1" TargetMode="External"/><Relationship Id="rId13" Type="http://schemas.openxmlformats.org/officeDocument/2006/relationships/hyperlink" Target="https://dx.doi.org/10.4000/strenae.751" TargetMode="External"/><Relationship Id="rId14" Type="http://schemas.openxmlformats.org/officeDocument/2006/relationships/hyperlink" Target="https://hal.science/hal-02166985v1" TargetMode="External"/><Relationship Id="rId15" Type="http://schemas.openxmlformats.org/officeDocument/2006/relationships/hyperlink" Target="https://dx.doi.org/10.4000/strenae.312" TargetMode="External"/><Relationship Id="rId16" Type="http://schemas.openxmlformats.org/officeDocument/2006/relationships/hyperlink" Target="https://hal.science/hal-02167042v1" TargetMode="External"/><Relationship Id="rId17" Type="http://schemas.openxmlformats.org/officeDocument/2006/relationships/hyperlink" Target="https://hal.science/search/index/?q=*&amp;authFullName_s=Gilles Broug&#232;re" TargetMode="External"/><Relationship Id="rId18" Type="http://schemas.openxmlformats.org/officeDocument/2006/relationships/hyperlink" Target="https://hal.science/hal-02167057v1" TargetMode="External"/><Relationship Id="rId19" Type="http://schemas.openxmlformats.org/officeDocument/2006/relationships/hyperlink" Target="https://hal.science/hal-02166976v1" TargetMode="External"/><Relationship Id="rId20" Type="http://schemas.openxmlformats.org/officeDocument/2006/relationships/hyperlink" Target="https://hal.science/hal-02167067v1" TargetMode="External"/><Relationship Id="rId21" Type="http://schemas.openxmlformats.org/officeDocument/2006/relationships/hyperlink" Target="http://www.pu-valenciennes.fr/hors19.htm" TargetMode="External"/><Relationship Id="rId22" Type="http://schemas.openxmlformats.org/officeDocument/2006/relationships/hyperlink" Target="https://hal.science/hal-02167078v1" TargetMode="External"/><Relationship Id="rId23" Type="http://schemas.openxmlformats.org/officeDocument/2006/relationships/hyperlink" Target="https://shs.hal.science/halshs-02057610v1" TargetMode="External"/><Relationship Id="rId24" Type="http://schemas.openxmlformats.org/officeDocument/2006/relationships/hyperlink" Target="https://hal.science/hal-03977539v1" TargetMode="External"/><Relationship Id="rId25" Type="http://schemas.openxmlformats.org/officeDocument/2006/relationships/hyperlink" Target="https://hal.science/tel-02079905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Dauphragne</dc:title>
  <dc:description>CV</dc:description>
  <dc:subject/>
  <cp:keywords/>
  <cp:category/>
  <cp:lastModifiedBy/>
  <dcterms:created xsi:type="dcterms:W3CDTF">2026-03-16T14:18:51+01:00</dcterms:created>
  <dcterms:modified xsi:type="dcterms:W3CDTF">2026-03-16T14:18:51+01:00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