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1523178807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ERTLE </w:t></w:r><w:r><w:rPr><w:color w:val="641e6e"/></w:rPr><w:t xml:space="preserve">- MAITRE DE CONFÉRENCES, Université Bordeaux Montaigne (depuis 2000)Enseignements de phonétique et phonologie, traduction et traductologie, didactique de l’oral, théâtre élisabéthain. De la première année de Licence à la préparation à l’agrégation.</w:t></w:r></w:p><w:p><w:pPr><w:spacing w:before="600"/></w:pPr></w:p><w:p><w:pPr><w:spacing w:before="600"/></w:pPr></w:p><w:p><w:pPr><w:pStyle w:val="Heading2"/></w:pPr><w:r><w:rPr><w:color w:val="1e198e"/><w:b w:val="1"/><w:bCs w:val="1"/></w:rPr><w:t xml:space="preserve">Présentation</w:t></w:r></w:p><w:p><w:pPr><w:spacing w:after="100"/></w:pPr></w:p><w:p><w:pPr/><w:r><w:rPr><w:i w:val="1"/><w:iCs w:val="1"/></w:rPr><w:t xml:space="preserve">Porteur du projet RELIEF (Réseau des Ecoles de Langues: Interactions en Francophonie):</w:t></w:r><w:r><w:rPr/><w:t xml:space="preserve">Objectif : créer une synergie entre différentes écoles/départements/centres de langue d’établissements francophones autour de trois axes :</w:t></w:r></w:p><w:p><w:pPr><w:numPr><w:ilvl w:val="0"/><w:numId w:val="1"/></w:numPr></w:pPr><w:r><w:rPr/><w:t xml:space="preserve">Langue et handicap : Langues des signes en francophonie ; inclusion, formation, certification des étudiants en situation de handicap.</w:t></w:r></w:p><w:p><w:pPr><w:numPr><w:ilvl w:val="0"/><w:numId w:val="1"/></w:numPr></w:pPr><w:r><w:rPr/><w:t xml:space="preserve">Didactique de l’oral en FLE et en langue seconde</w:t></w:r></w:p><w:p><w:pPr><w:numPr><w:ilvl w:val="0"/><w:numId w:val="1"/></w:numPr></w:pPr><w:r><w:rPr/><w:t xml:space="preserve">Formation de formateurs (LSF, FLE, langue seconde).</w:t></w:r></w:p><w:p><w:pPr/><w:r><w:rPr/><w:t xml:space="preserve">Plus spécifiquement en charge du sous-projet: </w:t></w:r><w:r><w:rPr><w:i w:val="1"/><w:iCs w:val="1"/></w:rPr><w:t xml:space="preserve">Délier les langues : stratégies d’ouverture dans la didactique de l’oral</w:t></w:r><w:r><w:rPr/><w:t xml:space="preserve">. L’expérience au cœur du projet, menée en collaboration avec des collègues de l'école de langue de l'UQAM (Université du Québec à Montréal), veut étudier l’impact d’un jumelage, ou tandem, et d’une expérience de terrain sur l’acquisition et la pratique de la compétence orale. Les étudiants iront à la rencontre de communautés allophones de leur environnement, après avoir préparé un questionnaire autour de la question linguistique (difficultés rencontrées, place de la langue 1, code-switching, discrimination, isolement, communautarisme, etc.).</w:t></w:r></w:p><w:p><w:pPr/><w:r><w:rPr/><w:t xml:space="preserve">*Différents postes occupés: *</w:t></w:r></w:p><w:p><w:pPr><w:numPr><w:ilvl w:val="0"/><w:numId w:val="2"/></w:numPr></w:pPr><w:r><w:rPr/><w:t xml:space="preserve">DIRECTEUR-ADJOINT d’UFR (2002-2005), DIRECTEUR DU DEPARTEMENT d’anglais (2016-2020), membre du Conseil d’administration (2008-2009 et 2016-2020).</w:t></w:r></w:p><w:p><w:pPr><w:numPr><w:ilvl w:val="0"/><w:numId w:val="2"/></w:numPr></w:pPr><w:r><w:rPr/><w:t xml:space="preserve">CHARGE DE MISSION aux Relations internationales (2002-2009). Responsable de nombreuses destinations Erasmus et partenariats internationaux.</w:t></w:r></w:p><w:p><w:pPr><w:numPr><w:ilvl w:val="0"/><w:numId w:val="2"/></w:numPr></w:pPr><w:r><w:rPr/><w:t xml:space="preserve">VICE-PRÉSIDENT DÉLÉGUÉ AUX RELATIONS INTERNATIONALESUniversité Bordeaux Montaigne, 2008-2009 et de juin 2020 à septembre 2023 (au sein de la DRI ; 20 agents)Elaboration et pilotage de la politique d’internationalisation des formations.Nombreuses missions d’enseignement, de formation et de montage de projets dans les établissements partenaires. Coresponsable des accords avec la Bosnie-Herzégovine et la Géorgie ; co-porteur des projets avec le Kazakhstan et l’Ouzbékistan. Responsable de la cellule Ukraine de l’Université (depuis 2020)Responsable du groupe de travail Multilinguisme au sein du consortium EURESTRA. Représentant d’UBM au sein du comité organisateur des cours d’été transfrontaliers (Université du Pays Basque, Université Publique de Navarre, UPPA, UB, UBM, Eurorégion NAEN).</w:t></w:r></w:p><w:p><w:pPr><w:numPr><w:ilvl w:val="0"/><w:numId w:val="2"/></w:numPr></w:pPr><w:r><w:rPr/><w:t xml:space="preserve">DIRECTEUR de la Cité des langues étrangères, du français et des francophonies (CLEFF); 1er septembre 2023 - 30 juin 2025. Composante comprenant le Département d’études de français langue étrangères (DEFLE) et le Département des langues du monde (DLM). 50 enseignants ; 15 agents.Pilotage des formations en FLE (tous niveaux ; préparation au DAEFLE ; DU Passerelle) et en plus de 20 langues. Organisation de manifestations autour des langues et de la francophonie.</w:t></w:r></w:p><w:p><w:pPr/><w:r><w:rPr><w:i w:val="1"/><w:iCs w:val="1"/></w:rPr><w:t xml:space="preserve">Diffusion de la recherche:</w:t></w:r><w:r><w:rPr/><w:t xml:space="preserve">Au sein de la Cité des langues étrangères, du français et des francophonies (CLEFF) : conception et organisation de journées d’étude ouvertes au public sur « Langues autochtones d’Afrique et diasporas africaines en francophonie » ; « Langues de France en péril » ; « langues amérindiennes – langue et culture navajo » ; « variantes linguistiques de l’espagnol en Amérique latine et aux Caraïbes » (dans le cadre des Journées des langues maternelles et paternelles et de la Semaine de l’Amérique latine et des Caraïbes, printemps 2024 ; ces projets ont été soumis à labellisation par le secrétariat général du sommet de l’OIF 2024).Conception et organisation des journées « Ecrire les langues », « Langues du Caucase », « Esperanto » (programmées pour l’année 2024-2025).Conférences à l’attention des lycéens de l’académie de Bordeaux (option théâtre) :« </w:t></w:r><w:r><w:rPr><w:i w:val="1"/><w:iCs w:val="1"/></w:rPr><w:t xml:space="preserve">Othello</w:t></w:r><w:r><w:rPr/><w:t xml:space="preserve"> et* Richard III* », Théâtre National de Bordeaux Aquitaine, 23 février 2023.« Etude comparative du* Juif de Malte* et du </w:t></w:r><w:r><w:rPr><w:i w:val="1"/><w:iCs w:val="1"/></w:rPr><w:t xml:space="preserve">Marchand de Venise</w:t></w:r><w:r><w:rPr/><w:t xml:space="preserve"> », Théâtre National de Bordeaux Aquitaine, 23 janvier 2019.Animation d’une semaine sur </w:t></w:r><w:r><w:rPr><w:i w:val="1"/><w:iCs w:val="1"/></w:rPr><w:t xml:space="preserve">Hamlet</w:t></w:r><w:r><w:rPr/><w:t xml:space="preserve">, en collaboration avec Jean-Michel Déprats, traducteur, ESTBA (Ecole supérieure de théâtre Bordeaux Aquitaine), 19-23 septembre 2022.Collaboration avec les comédiens du TNBA pour la préparation de </w:t></w:r><w:r><w:rPr><w:i w:val="1"/><w:iCs w:val="1"/></w:rPr><w:t xml:space="preserve">Romeo & Juliette</w:t></w:r><w:r><w:rPr/><w:t xml:space="preserve"> (théâtre Dunois, Paris, 2026).</w:t></w:r></w:p><w:p><w:pPr/><w:r><w:rPr><w:i w:val="1"/><w:iCs w:val="1"/></w:rPr><w:t xml:space="preserve">Divers:</w:t></w:r><w:r><w:rPr/><w:t xml:space="preserve">Co-organisateur du festival international de théâtre étudiant « Planches », Pessac, depuis mai 2023.Co-organisateur du concert -rencontre Université Bordeaux Montaigne - Université Pablo de Olavide, Séville, juin 2024.Interprète-traducteur (anglais-français et français-anglais), cabinet Aquitaine traduction, Librairie Mollat, Festival international du film d’histoire de Pessac.Acteur-voix pour la collection bilingue Tip Tongue (éditions Syros, Paris, 2012-2016)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Game at Chess de Thomas Middleton (1624): Echec et mat au théâtre du Globe</w:t></w:r></w:hyperlink></w:p><w:p><w:pPr/><w:hyperlink r:id="rId9" w:history="1"><w:r><w:rPr><w:color w:val="#410a8c"/><w:u w:val="single"/></w:rPr><w:t xml:space="preserve">Antoine Ertle</w:t></w:r></w:hyperlink></w:p><w:p><w:pPr/><w:r><w:rPr><w:i w:val="1"/><w:iCs w:val="1"/></w:rPr><w:t xml:space="preserve">Ligeia, dossiers sur l'art</w:t></w:r><w:r><w:rPr/><w:t xml:space="preserve">, 2019</w:t></w:r></w:p><w:p><w:pPr/><w:r><w:rPr/><w:t xml:space="preserve">Article dans une revue</w:t></w:r></w:p><w:p><w:pPr/><w:hyperlink r:id="rId8" w:history="1"><w:r><w:rPr><w:color w:val="#410a8c"/><w:u w:val="single"/></w:rPr><w:t xml:space="preserve">hal-02137860v1</w:t></w:r></w:hyperlink></w:p></w:tc></w:tr><w:tr><w:trPr/><w:tc><w:tcPr><w:noWrap/></w:tcPr><w:p><w:pPr><w:spacing w:after="200"/></w:pPr><w:hyperlink r:id="rId10" w:history="1"><w:r><w:rPr><w:color w:val="1e198e"/><w:b w:val="1"/><w:bCs w:val="1"/><w:u w:val="single"/></w:rPr><w:t xml:space="preserve">La Danse dans le théâtre élisabéthain et jacobéen: l'exemple de Thomas Middleton (1580-1627).</w:t></w:r></w:hyperlink></w:p><w:p><w:pPr/><w:hyperlink r:id="rId11" w:history="1"><w:r><w:rPr><w:color w:val="#410a8c"/><w:u w:val="single"/></w:rPr><w:t xml:space="preserve">Antoine Ertlé</w:t></w:r></w:hyperlink></w:p><w:p><w:pPr/><w:r><w:rPr><w:i w:val="1"/><w:iCs w:val="1"/></w:rPr><w:t xml:space="preserve">Les Cahiers d'Artes</w:t></w:r><w:r><w:rPr/><w:t xml:space="preserve">, 2011, 7, pp.217-237</w:t></w:r></w:p><w:p><w:pPr/><w:r><w:rPr/><w:t xml:space="preserve">Article dans une revue</w:t></w:r></w:p><w:p><w:pPr/><w:hyperlink r:id="rId10" w:history="1"><w:r><w:rPr><w:color w:val="#410a8c"/><w:u w:val="single"/></w:rPr><w:t xml:space="preserve">hal-05251781v1</w:t></w:r></w:hyperlink></w:p></w:tc></w:tr><w:tr><w:trPr/><w:tc><w:tcPr><w:noWrap/></w:tcPr><w:p><w:pPr><w:spacing w:after="200"/></w:pPr><w:hyperlink r:id="rId12" w:history="1"><w:r><w:rPr><w:color w:val="1e198e"/><w:b w:val="1"/><w:bCs w:val="1"/><w:u w:val="single"/></w:rPr><w:t xml:space="preserve">Euromobil, une fenêtre sur l'Europe</w:t></w:r></w:hyperlink></w:p><w:p><w:pPr/><w:hyperlink r:id="rId11" w:history="1"><w:r><w:rPr><w:color w:val="#410a8c"/><w:u w:val="single"/></w:rPr><w:t xml:space="preserve">Antoine Ertlé</w:t></w:r></w:hyperlink></w:p><w:p><w:pPr/><w:r><w:rPr><w:i w:val="1"/><w:iCs w:val="1"/></w:rPr><w:t xml:space="preserve">Distances et savoirs</w:t></w:r><w:r><w:rPr/><w:t xml:space="preserve">, 2009, 7 (2), pp.233-252</w:t></w:r></w:p><w:p><w:pPr/><w:r><w:rPr/><w:t xml:space="preserve">Article dans une revue</w:t></w:r></w:p><w:p><w:pPr/><w:hyperlink r:id="rId12" w:history="1"><w:r><w:rPr><w:color w:val="#410a8c"/><w:u w:val="single"/></w:rPr><w:t xml:space="preserve">hal-05251817v1</w:t></w:r></w:hyperlink></w:p></w:tc></w:tr><w:tr><w:trPr/><w:tc><w:tcPr><w:noWrap/></w:tcPr><w:p><w:pPr><w:spacing w:after="200"/></w:pPr><w:hyperlink r:id="rId13" w:history="1"><w:r><w:rPr><w:color w:val="1e198e"/><w:b w:val="1"/><w:bCs w:val="1"/><w:u w:val="single"/></w:rPr><w:t xml:space="preserve">Tourment des temps, tourment des âmes</w:t></w:r></w:hyperlink></w:p><w:p><w:pPr/><w:hyperlink r:id="rId9" w:history="1"><w:r><w:rPr><w:color w:val="#410a8c"/><w:u w:val="single"/></w:rPr><w:t xml:space="preserve">Antoine Ertle</w:t></w:r></w:hyperlink></w:p><w:p><w:pPr/><w:r><w:rPr><w:i w:val="1"/><w:iCs w:val="1"/></w:rPr><w:t xml:space="preserve">Etudes Epistémè : revue de littérature et de civilisation (XVIe - XVIIIe siècles)</w:t></w:r><w:r><w:rPr/><w:t xml:space="preserve">, 2006, 9, pp.389-408</w:t></w:r></w:p><w:p><w:pPr/><w:r><w:rPr/><w:t xml:space="preserve">Article dans une revue</w:t></w:r></w:p><w:p><w:pPr/><w:hyperlink r:id="rId13" w:history="1"><w:r><w:rPr><w:color w:val="#410a8c"/><w:u w:val="single"/></w:rPr><w:t xml:space="preserve">hal-03061886v1</w:t></w:r></w:hyperlink></w:p></w:tc></w:tr><w:tr><w:trPr/><w:tc><w:tcPr><w:noWrap/></w:tcPr><w:p><w:pPr><w:spacing w:after="200"/></w:pPr><w:hyperlink r:id="rId14" w:history="1"><w:r><w:rPr><w:color w:val="1e198e"/><w:b w:val="1"/><w:bCs w:val="1"/><w:u w:val="single"/></w:rPr><w:t xml:space="preserve">The Old Law, ou le monde renversé de Thomas Middleton</w:t></w:r></w:hyperlink></w:p><w:p><w:pPr/><w:hyperlink r:id="rId11" w:history="1"><w:r><w:rPr><w:color w:val="#410a8c"/><w:u w:val="single"/></w:rPr><w:t xml:space="preserve">Antoine Ertlé</w:t></w:r></w:hyperlink></w:p><w:p><w:pPr/><w:r><w:rPr><w:i w:val="1"/><w:iCs w:val="1"/></w:rPr><w:t xml:space="preserve">XVII-XVIII Revue de la Société d'études anglo-américaines des XVIIe et XVIIIe siècles </w:t></w:r><w:r><w:rPr/><w:t xml:space="preserve">, 2006, 62, pp.67-83</w:t></w:r></w:p><w:p><w:pPr/><w:r><w:rPr/><w:t xml:space="preserve">Article dans une revue</w:t></w:r></w:p><w:p><w:pPr/><w:hyperlink r:id="rId14" w:history="1"><w:r><w:rPr><w:color w:val="#410a8c"/><w:u w:val="single"/></w:rPr><w:t xml:space="preserve">hal-05251792v1</w:t></w:r></w:hyperlink></w:p></w:tc></w:tr><w:tr><w:trPr/><w:tc><w:tcPr><w:noWrap/></w:tcPr><w:p><w:pPr><w:spacing w:after="200"/></w:pPr><w:hyperlink r:id="rId15" w:history="1"><w:r><w:rPr><w:color w:val="1e198e"/><w:b w:val="1"/><w:bCs w:val="1"/><w:u w:val="single"/></w:rPr><w:t xml:space="preserve">The old law&amp;quot; ou le monde renversé de Thomas Middleton</w:t></w:r></w:hyperlink></w:p><w:p><w:pPr/><w:hyperlink r:id="rId9" w:history="1"><w:r><w:rPr><w:color w:val="#410a8c"/><w:u w:val="single"/></w:rPr><w:t xml:space="preserve">Antoine Ertle</w:t></w:r></w:hyperlink></w:p><w:p><w:pPr/><w:r><w:rPr><w:i w:val="1"/><w:iCs w:val="1"/></w:rPr><w:t xml:space="preserve">Bulletin de la Société d'Etudes Anglo-Américaines des XVIIème et XVIIIème siècles</w:t></w:r><w:r><w:rPr/><w:t xml:space="preserve">, 2006, 62, pp.67-83</w:t></w:r></w:p><w:p><w:pPr/><w:r><w:rPr/><w:t xml:space="preserve">Article dans une revue</w:t></w:r></w:p><w:p><w:pPr/><w:hyperlink r:id="rId15" w:history="1"><w:r><w:rPr><w:color w:val="#410a8c"/><w:u w:val="single"/></w:rPr><w:t xml:space="preserve">hal-03061887v1</w:t></w:r></w:hyperlink></w:p></w:tc></w:tr><w:tr><w:trPr/><w:tc><w:tcPr><w:noWrap/></w:tcPr><w:p><w:pPr><w:spacing w:after="200"/></w:pPr><w:hyperlink r:id="rId16" w:history="1"><w:r><w:rPr><w:color w:val="1e198e"/><w:b w:val="1"/><w:bCs w:val="1"/><w:u w:val="single"/></w:rPr><w:t xml:space="preserve">Tourment des temps, tourment des âmes : The Changeling (1622) et A Game at Chess (1624)</w:t></w:r></w:hyperlink></w:p><w:p><w:pPr/><w:hyperlink r:id="rId11" w:history="1"><w:r><w:rPr><w:color w:val="#410a8c"/><w:u w:val="single"/></w:rPr><w:t xml:space="preserve">Antoine Ertlé</w:t></w:r></w:hyperlink></w:p><w:p><w:pPr/><w:r><w:rPr><w:i w:val="1"/><w:iCs w:val="1"/></w:rPr><w:t xml:space="preserve">Etudes Epistémè : revue de littérature et de civilisation (XVIe - XVIIIe siècles)</w:t></w:r><w:r><w:rPr/><w:t xml:space="preserve">, 2006, 9, </w:t></w:r><w:hyperlink r:id="rId17" w:history="1"><w:r><w:rPr><w:color w:val="#410a8c"/><w:u w:val="single"/></w:rPr><w:t xml:space="preserve">⟨10.4000/episteme.2678⟩</w:t></w:r></w:hyperlink></w:p><w:p><w:pPr/><w:r><w:rPr/><w:t xml:space="preserve">Article dans une revue</w:t></w:r></w:p><w:p><w:pPr/><w:hyperlink r:id="rId16" w:history="1"><w:r><w:rPr><w:color w:val="#410a8c"/><w:u w:val="single"/></w:rPr><w:t xml:space="preserve">hal-05251650v1</w:t></w:r></w:hyperlink></w:p></w:tc></w:tr><w:tr><w:trPr/><w:tc><w:tcPr><w:noWrap/></w:tcPr><w:p><w:pPr><w:spacing w:after="200"/></w:pPr><w:hyperlink r:id="rId18" w:history="1"><w:r><w:rPr><w:color w:val="1e198e"/><w:b w:val="1"/><w:bCs w:val="1"/><w:u w:val="single"/></w:rPr><w:t xml:space="preserve">L'Ambiguïté de l'enfer dans Doctor Faustus</w:t></w:r></w:hyperlink></w:p><w:p><w:pPr/><w:hyperlink r:id="rId11" w:history="1"><w:r><w:rPr><w:color w:val="#410a8c"/><w:u w:val="single"/></w:rPr><w:t xml:space="preserve">Antoine Ertlé</w:t></w:r></w:hyperlink></w:p><w:p><w:pPr/><w:r><w:rPr><w:i w:val="1"/><w:iCs w:val="1"/></w:rPr><w:t xml:space="preserve">signes</w:t></w:r><w:r><w:rPr/><w:t xml:space="preserve">, 1997</w:t></w:r></w:p><w:p><w:pPr/><w:r><w:rPr/><w:t xml:space="preserve">Article dans une revue</w:t></w:r></w:p><w:p><w:pPr/><w:hyperlink r:id="rId18" w:history="1"><w:r><w:rPr><w:color w:val="#410a8c"/><w:u w:val="single"/></w:rPr><w:t xml:space="preserve">hal-05251764v1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L'intégration des étudiants étrangers à Bordeaux</w:t></w:r></w:hyperlink></w:p><w:p><w:pPr/><w:hyperlink r:id="rId11" w:history="1"><w:r><w:rPr><w:color w:val="#410a8c"/><w:u w:val="single"/></w:rPr><w:t xml:space="preserve">Antoine Ertlé</w:t></w:r></w:hyperlink></w:p><w:p><w:pPr/><w:r><w:rPr><w:i w:val="1"/><w:iCs w:val="1"/></w:rPr><w:t xml:space="preserve">Immigration et intégration au Québec et en France: enjeux de société et expériences territoriales</w:t></w:r><w:r><w:rPr/><w:t xml:space="preserve">, Nicole Lacasse et Jacques Palard, May 2008, Québec (CA), Canada. pp.305-314</w:t></w:r></w:p><w:p><w:pPr/><w:r><w:rPr/><w:t xml:space="preserve">Communication dans un congrès</w:t></w:r></w:p><w:p><w:pPr/><w:hyperlink r:id="rId19" w:history="1"><w:r><w:rPr><w:color w:val="#410a8c"/><w:u w:val="single"/></w:rPr><w:t xml:space="preserve">hal-05251808v1</w:t></w:r></w:hyperlink></w:p></w:tc></w:tr><w:tr><w:trPr/><w:tc><w:tcPr><w:noWrap/></w:tcPr><w:p><w:pPr><w:spacing w:after="200"/></w:pPr><w:hyperlink r:id="rId20" w:history="1"><w:r><w:rPr><w:color w:val="1e198e"/><w:b w:val="1"/><w:bCs w:val="1"/><w:u w:val="single"/></w:rPr><w:t xml:space="preserve">De James Burbage à Inigo Jones: les lieux du spectacle dans l'Angleterre du XVIIème siècle</w:t></w:r></w:hyperlink></w:p><w:p><w:pPr/><w:hyperlink r:id="rId11" w:history="1"><w:r><w:rPr><w:color w:val="#410a8c"/><w:u w:val="single"/></w:rPr><w:t xml:space="preserve">Antoine Ertlé</w:t></w:r></w:hyperlink></w:p><w:p><w:pPr/><w:r><w:rPr><w:i w:val="1"/><w:iCs w:val="1"/></w:rPr><w:t xml:space="preserve">Les Lieux du spectacle dans l'Europe du XVIIème siècle</w:t></w:r><w:r><w:rPr/><w:t xml:space="preserve">, Mar 2004, Bordeaux, France. pp.21-31</w:t></w:r></w:p><w:p><w:pPr/><w:r><w:rPr/><w:t xml:space="preserve">Communication dans un congrès</w:t></w:r></w:p><w:p><w:pPr/><w:hyperlink r:id="rId20" w:history="1"><w:r><w:rPr><w:color w:val="#410a8c"/><w:u w:val="single"/></w:rPr><w:t xml:space="preserve">hal-05252267v1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Angleterre contre Espagne: A Game at Chess de Thomas Middleton (1624)</w:t></w:r></w:hyperlink></w:p><w:p><w:pPr/><w:hyperlink r:id="rId11" w:history="1"><w:r><w:rPr><w:color w:val="#410a8c"/><w:u w:val="single"/></w:rPr><w:t xml:space="preserve">Antoine Ertlé</w:t></w:r></w:hyperlink></w:p><w:p><w:pPr/><w:r><w:rPr><w:i w:val="1"/><w:iCs w:val="1"/></w:rPr><w:t xml:space="preserve">Formes littéraires du théologico-politique de la Renaisance au XVIIIème siècle - Angleterre et Europe</w:t></w:r><w:r><w:rPr/><w:t xml:space="preserve">, Sep 2002, Clermont-Ferrand, France. pp.57-72, 2006, 2-84516-222-7</w:t></w:r></w:p><w:p><w:pPr/><w:r><w:rPr/><w:t xml:space="preserve">Proceedings/Recueil des communications</w:t></w:r></w:p><w:p><w:pPr/><w:hyperlink r:id="rId21" w:history="1"><w:r><w:rPr><w:color w:val="#410a8c"/><w:u w:val="single"/></w:rPr><w:t xml:space="preserve">hal-05252244v1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Old Law, or A New Way to Please You. La Loi des anciens, ou Comment vous plaire à nouveau, De Thomas Middleton, William Rowley, Philip Massinger. Texte établi, traduit, présenté et annoté par Antoine Ertlé</w:t></w:r></w:hyperlink></w:p><w:p><w:pPr/><w:hyperlink r:id="rId11" w:history="1"><w:r><w:rPr><w:color w:val="#410a8c"/><w:u w:val="single"/></w:rPr><w:t xml:space="preserve">Antoine Ertlé</w:t></w:r></w:hyperlink></w:p><w:p><w:pPr/><w:r><w:rPr><w:i w:val="1"/><w:iCs w:val="1"/></w:rPr><w:t xml:space="preserve">Etudes Epistémè : revue de littérature et de civilisation (XVIe - XVIIIe siècles)</w:t></w:r><w:r><w:rPr/><w:t xml:space="preserve">, 11, 2007, Etudes Epistémè, </w:t></w:r><w:hyperlink r:id="rId23" w:history="1"><w:r><w:rPr><w:color w:val="#410a8c"/><w:u w:val="single"/></w:rPr><w:t xml:space="preserve">⟨10.4000/episteme.928⟩</w:t></w:r></w:hyperlink></w:p><w:p><w:pPr/><w:r><w:rPr/><w:t xml:space="preserve">N°spécial de revue/special issue</w:t></w:r></w:p><w:p><w:pPr/><w:hyperlink r:id="rId22" w:history="1"><w:r><w:rPr><w:color w:val="#410a8c"/><w:u w:val="single"/></w:rPr><w:t xml:space="preserve">hal-05251641v1</w:t></w:r></w:hyperlink></w:p></w:tc></w:tr><w:tr><w:trPr/><w:tc><w:tcPr><w:noWrap/></w:tcPr><w:p><w:pPr><w:spacing w:after="200"/></w:pPr><w:hyperlink r:id="rId24" w:history="1"><w:r><w:rPr><w:color w:val="1e198e"/><w:b w:val="1"/><w:bCs w:val="1"/><w:u w:val="single"/></w:rPr><w:t xml:space="preserve">Thomas Middleton, A Game at Chess / Une partie d’échecs (1624)</w:t></w:r></w:hyperlink></w:p><w:p><w:pPr/><w:hyperlink r:id="rId11" w:history="1"><w:r><w:rPr><w:color w:val="#410a8c"/><w:u w:val="single"/></w:rPr><w:t xml:space="preserve">Antoine Ertlé</w:t></w:r></w:hyperlink></w:p><w:p><w:pPr/><w:r><w:rPr><w:i w:val="1"/><w:iCs w:val="1"/></w:rPr><w:t xml:space="preserve">Etudes Epistémè : revue de littérature et de civilisation (XVIe - XVIIIe siècles)</w:t></w:r><w:r><w:rPr/><w:t xml:space="preserve">, 5, 2004, Etudes Epistémè, </w:t></w:r><w:hyperlink r:id="rId25" w:history="1"><w:r><w:rPr><w:color w:val="#410a8c"/><w:u w:val="single"/></w:rPr><w:t xml:space="preserve">⟨10.4000/episteme.3913⟩</w:t></w:r></w:hyperlink></w:p><w:p><w:pPr/><w:r><w:rPr/><w:t xml:space="preserve">N°spécial de revue/special issue</w:t></w:r></w:p><w:p><w:pPr/><w:hyperlink r:id="rId24" w:history="1"><w:r><w:rPr><w:color w:val="#410a8c"/><w:u w:val="single"/></w:rPr><w:t xml:space="preserve">hal-05251619v1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Observe, as in a dance, they glide away</w:t></w:r></w:hyperlink></w:p><w:p><w:pPr/><w:hyperlink r:id="rId9" w:history="1"><w:r><w:rPr><w:color w:val="#410a8c"/><w:u w:val="single"/></w:rPr><w:t xml:space="preserve">Antoine Ertle</w:t></w:r></w:hyperlink></w:p><w:p><w:pPr/><w:r><w:rPr/><w:t xml:space="preserve">Marie-Bernadette Dufourcet; Anne Surgers. </w:t></w:r><w:r><w:rPr><w:i w:val="1"/><w:iCs w:val="1"/></w:rPr><w:t xml:space="preserve">Corps dansant - Corps glorieux : musique, danses et fêtes de cour en Europe au temps d'Henri IV et de Louis XIII</w:t></w:r><w:r><w:rPr/><w:t xml:space="preserve">, Presses universitaires de Bordeaux, 2011</w:t></w:r></w:p><w:p><w:pPr/><w:r><w:rPr/><w:t xml:space="preserve">Chapitre d'ouvrage</w:t></w:r></w:p><w:p><w:pPr/><w:hyperlink r:id="rId26" w:history="1"><w:r><w:rPr><w:color w:val="#410a8c"/><w:u w:val="single"/></w:rPr><w:t xml:space="preserve">hal-03056017v1</w:t></w:r></w:hyperlink></w:p></w:tc></w:tr><w:tr><w:trPr/><w:tc><w:tcPr><w:noWrap/></w:tcPr><w:p><w:pPr><w:spacing w:after="200"/></w:pPr><w:hyperlink r:id="rId27" w:history="1"><w:r><w:rPr><w:color w:val="1e198e"/><w:b w:val="1"/><w:bCs w:val="1"/><w:u w:val="single"/></w:rPr><w:t xml:space="preserve">L’intégration des étudiants étrangers à Bordeaux</w:t></w:r></w:hyperlink></w:p><w:p><w:pPr/><w:hyperlink r:id="rId9" w:history="1"><w:r><w:rPr><w:color w:val="#410a8c"/><w:u w:val="single"/></w:rPr><w:t xml:space="preserve">Antoine Ertle</w:t></w:r></w:hyperlink></w:p><w:p><w:pPr/><w:r><w:rPr/><w:t xml:space="preserve">Nicole Lacasse; Jacques Palard. </w:t></w:r><w:r><w:rPr><w:i w:val="1"/><w:iCs w:val="1"/></w:rPr><w:t xml:space="preserve">Immigration et intégration au Québec et en France. Enjeux de société et expériences territoriales.</w:t></w:r><w:r><w:rPr/><w:t xml:space="preserve">, Presses de l'Université de Laval, pp.305-314, 2011</w:t></w:r></w:p><w:p><w:pPr/><w:r><w:rPr/><w:t xml:space="preserve">Chapitre d'ouvrage</w:t></w:r></w:p><w:p><w:pPr/><w:hyperlink r:id="rId27" w:history="1"><w:r><w:rPr><w:color w:val="#410a8c"/><w:u w:val="single"/></w:rPr><w:t xml:space="preserve">hal-03056016v1</w:t></w:r></w:hyperlink></w:p></w:tc></w:tr><w:tr><w:trPr/><w:tc><w:tcPr><w:noWrap/></w:tcPr><w:p><w:pPr><w:spacing w:after="200"/></w:pPr><w:hyperlink r:id="rId28" w:history="1"><w:r><w:rPr><w:color w:val="1e198e"/><w:b w:val="1"/><w:bCs w:val="1"/><w:u w:val="single"/></w:rPr><w:t xml:space="preserve">De James Burbage à Inigo Jones</w:t></w:r></w:hyperlink></w:p><w:p><w:pPr/><w:hyperlink r:id="rId9" w:history="1"><w:r><w:rPr><w:color w:val="#410a8c"/><w:u w:val="single"/></w:rPr><w:t xml:space="preserve">Antoine Ertle</w:t></w:r></w:hyperlink></w:p><w:p><w:pPr/><w:r><w:rPr/><w:t xml:space="preserve">Charles Mazouer. </w:t></w:r><w:r><w:rPr><w:i w:val="1"/><w:iCs w:val="1"/></w:rPr><w:t xml:space="preserve">Les lieux du spectacle dans l'Europe du XVIIe siècle</w:t></w:r><w:r><w:rPr/><w:t xml:space="preserve">, Narr, pp.21-31, 2006</w:t></w:r></w:p><w:p><w:pPr/><w:r><w:rPr/><w:t xml:space="preserve">Chapitre d'ouvrage</w:t></w:r></w:p><w:p><w:pPr/><w:hyperlink r:id="rId28" w:history="1"><w:r><w:rPr><w:color w:val="#410a8c"/><w:u w:val="single"/></w:rPr><w:t xml:space="preserve">hal-03056051v1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7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6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37860v1" TargetMode="External"/><Relationship Id="rId9" Type="http://schemas.openxmlformats.org/officeDocument/2006/relationships/hyperlink" Target="https://hal.science/search/index/?q=*&amp;authFullName_s=Antoine Ertle" TargetMode="External"/><Relationship Id="rId10" Type="http://schemas.openxmlformats.org/officeDocument/2006/relationships/hyperlink" Target="https://hal.science/hal-05251781v1" TargetMode="External"/><Relationship Id="rId11" Type="http://schemas.openxmlformats.org/officeDocument/2006/relationships/hyperlink" Target="https://hal.science/search/index/?q=*&amp;authFullName_s=Antoine Ertl&#233;" TargetMode="External"/><Relationship Id="rId12" Type="http://schemas.openxmlformats.org/officeDocument/2006/relationships/hyperlink" Target="https://hal.science/hal-05251817v1" TargetMode="External"/><Relationship Id="rId13" Type="http://schemas.openxmlformats.org/officeDocument/2006/relationships/hyperlink" Target="https://hal.science/hal-03061886v1" TargetMode="External"/><Relationship Id="rId14" Type="http://schemas.openxmlformats.org/officeDocument/2006/relationships/hyperlink" Target="https://hal.science/hal-05251792v1" TargetMode="External"/><Relationship Id="rId15" Type="http://schemas.openxmlformats.org/officeDocument/2006/relationships/hyperlink" Target="https://hal.science/hal-03061887v1" TargetMode="External"/><Relationship Id="rId16" Type="http://schemas.openxmlformats.org/officeDocument/2006/relationships/hyperlink" Target="https://hal.science/hal-05251650v1" TargetMode="External"/><Relationship Id="rId17" Type="http://schemas.openxmlformats.org/officeDocument/2006/relationships/hyperlink" Target="https://dx.doi.org/10.4000/episteme.2678" TargetMode="External"/><Relationship Id="rId18" Type="http://schemas.openxmlformats.org/officeDocument/2006/relationships/hyperlink" Target="https://hal.science/hal-05251764v1" TargetMode="External"/><Relationship Id="rId19" Type="http://schemas.openxmlformats.org/officeDocument/2006/relationships/hyperlink" Target="https://hal.science/hal-05251808v1" TargetMode="External"/><Relationship Id="rId20" Type="http://schemas.openxmlformats.org/officeDocument/2006/relationships/hyperlink" Target="https://hal.science/hal-05252267v1" TargetMode="External"/><Relationship Id="rId21" Type="http://schemas.openxmlformats.org/officeDocument/2006/relationships/hyperlink" Target="https://hal.science/hal-05252244v1" TargetMode="External"/><Relationship Id="rId22" Type="http://schemas.openxmlformats.org/officeDocument/2006/relationships/hyperlink" Target="https://hal.science/hal-05251641v1" TargetMode="External"/><Relationship Id="rId23" Type="http://schemas.openxmlformats.org/officeDocument/2006/relationships/hyperlink" Target="https://dx.doi.org/10.4000/episteme.928" TargetMode="External"/><Relationship Id="rId24" Type="http://schemas.openxmlformats.org/officeDocument/2006/relationships/hyperlink" Target="https://hal.science/hal-05251619v1" TargetMode="External"/><Relationship Id="rId25" Type="http://schemas.openxmlformats.org/officeDocument/2006/relationships/hyperlink" Target="https://dx.doi.org/10.4000/episteme.3913" TargetMode="External"/><Relationship Id="rId26" Type="http://schemas.openxmlformats.org/officeDocument/2006/relationships/hyperlink" Target="https://hal.science/hal-03056017v1" TargetMode="External"/><Relationship Id="rId27" Type="http://schemas.openxmlformats.org/officeDocument/2006/relationships/hyperlink" Target="https://hal.science/hal-03056016v1" TargetMode="External"/><Relationship Id="rId28" Type="http://schemas.openxmlformats.org/officeDocument/2006/relationships/hyperlink" Target="https://hal.science/hal-0305605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ERTLE</dc:title>
  <dc:description>CV</dc:description>
  <dc:subject/>
  <cp:keywords/>
  <cp:category/>
  <cp:lastModifiedBy/>
  <dcterms:created xsi:type="dcterms:W3CDTF">2026-04-30T19:42:25+02:00</dcterms:created>
  <dcterms:modified xsi:type="dcterms:W3CDTF">2026-04-30T19:42:25+02:00</dcterms:modified>
</cp:coreProperties>
</file>

<file path=docProps/custom.xml><?xml version="1.0" encoding="utf-8"?>
<Properties xmlns="http://schemas.openxmlformats.org/officeDocument/2006/custom-properties" xmlns:vt="http://schemas.openxmlformats.org/officeDocument/2006/docPropsVTypes"/>
</file>