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Dequay </w:t>
      </w:r>
      <w:r>
        <w:rPr>
          <w:color w:val="641e6e"/>
        </w:rPr>
        <w:t xml:space="preserve">Doctorant en mathématiques à l'IRMAR - Université de Rennes.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change of level and isogenies between abelian varieties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Dequay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Lubicz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hal-05049070v2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9070v2" TargetMode="External"/><Relationship Id="rId8" Type="http://schemas.openxmlformats.org/officeDocument/2006/relationships/hyperlink" Target="https://hal.science/search/index/?q=*&amp;authFullName_s=Antoine Dequay" TargetMode="External"/><Relationship Id="rId9" Type="http://schemas.openxmlformats.org/officeDocument/2006/relationships/hyperlink" Target="https://hal.science/search/index/?q=*&amp;authFullName_s=David Lubicz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Dequay</dc:title>
  <dc:description>CV</dc:description>
  <dc:subject/>
  <cp:keywords/>
  <cp:category/>
  <cp:lastModifiedBy/>
  <dcterms:created xsi:type="dcterms:W3CDTF">2026-03-30T21:01:26+02:00</dcterms:created>
  <dcterms:modified xsi:type="dcterms:W3CDTF">2026-03-30T21:01:26+02:00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