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Guieu-Coppolani </w:t>
      </w:r>
      <w:r>
        <w:rPr>
          <w:color w:val="641e6e"/>
        </w:rPr>
        <w:t xml:space="preserve">Maîtresse de conférences en Histoire ancienneSorbonne Université, Faculté des Lettres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Gerenios Hippota Nestor : l’Iliade et l’Odyssée dans la tradition poétique des débuts de l’archaïsme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d'Homère</w:t>
            </w:r>
            <w:r>
              <w:rPr/>
              <w:t xml:space="preserve">, Diane Cuny, Arnaud Perrot,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De Boccard, 2021, Etudes Anciennes, 978-2913667-62-4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sans relâche les zones d'ombre : Edouard Will et l'histoire de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Laetitia Graslin-Thomé, Julien Zurbach. </w:t>
            </w:r>
            <w:r>
              <w:rPr>
                <w:i w:val="1"/>
                <w:iCs w:val="1"/>
              </w:rPr>
              <w:t xml:space="preserve">Edouard Will, historien nancéen du monde grec</w:t>
            </w:r>
            <w:r>
              <w:rPr/>
              <w:t xml:space="preserve">, ADRA, De Boccard, 2021, Etudes Anciennes,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de Zeus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83-102,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5-12,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&amp;quot;Le temps chez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Philippe Guichard, Christelle Laizé. </w:t>
            </w:r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Ellipses, 2017, 9782340020313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pour le meilleur et pour le pire : réflexions sur le conseil et la délibération dans la fable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Marie-Rose Guelfucci, Anne Queyrel-Bottineau. </w:t>
            </w:r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p. 75-95, 2017, DHA Supplément 17, 978-2-84867-599-2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Παρρησία et κακηγορία : l’exercice et les limites de la liberté de parole dans la cité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Anne Queyrel-Bottineau. </w:t>
            </w:r>
            <w:r>
              <w:rPr>
                <w:i w:val="1"/>
                <w:iCs w:val="1"/>
              </w:rPr>
              <w:t xml:space="preserve">La représentation négative de l'autre dans l'Antiquité - Hostilité, réprobation, dépréciation</w:t>
            </w:r>
            <w:r>
              <w:rPr/>
              <w:t xml:space="preserve">, Editions universitaires de Dijon, 2014, 978-2-36441-080-0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L’âge de Nestor, une crux oubliée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Jean-Paul Morel, Agnès Rouveret. </w:t>
            </w:r>
            <w:r>
              <w:rPr>
                <w:i w:val="1"/>
                <w:iCs w:val="1"/>
              </w:rPr>
              <w:t xml:space="preserve">Le temps dans l'Antiquité</w:t>
            </w:r>
            <w:r>
              <w:rPr/>
              <w:t xml:space="preserve">, CTHS, p. 27-42, 2013, 978-2-7355-0793-1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&amp;quot;Histoire&amp;quot; et &amp;quot;Poésie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Julie Sorba (coord.). </w:t>
            </w:r>
            <w:r>
              <w:rPr>
                <w:i w:val="1"/>
                <w:iCs w:val="1"/>
              </w:rPr>
              <w:t xml:space="preserve">L'explication de textes en langues anciennes</w:t>
            </w:r>
            <w:r>
              <w:rPr/>
              <w:t xml:space="preserve">, Ellipses, 2008, 9782729839611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hal-03923017v1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156v1" TargetMode="External"/><Relationship Id="rId8" Type="http://schemas.openxmlformats.org/officeDocument/2006/relationships/hyperlink" Target="https://hal.science/search/index/?q=*&amp;authFullName_s=Ariane Guieu-Coppolani" TargetMode="External"/><Relationship Id="rId9" Type="http://schemas.openxmlformats.org/officeDocument/2006/relationships/hyperlink" Target="https://hal.science/hal-03923081v1" TargetMode="External"/><Relationship Id="rId10" Type="http://schemas.openxmlformats.org/officeDocument/2006/relationships/hyperlink" Target="https://hal.science/search/index/?q=*&amp;authFullName_s=Marie-Jos&#233;phine Werlings" TargetMode="External"/><Relationship Id="rId11" Type="http://schemas.openxmlformats.org/officeDocument/2006/relationships/hyperlink" Target="https://hal.science/search/index/?q=*&amp;authFullName_s=Julien Zurbach" TargetMode="External"/><Relationship Id="rId12" Type="http://schemas.openxmlformats.org/officeDocument/2006/relationships/hyperlink" Target="https://hal.science/hal-03923125v1" TargetMode="External"/><Relationship Id="rId13" Type="http://schemas.openxmlformats.org/officeDocument/2006/relationships/hyperlink" Target="https://hal.science/hal-03923102v1" TargetMode="External"/><Relationship Id="rId14" Type="http://schemas.openxmlformats.org/officeDocument/2006/relationships/hyperlink" Target="https://hal.science/hal-03923109v1" TargetMode="External"/><Relationship Id="rId15" Type="http://schemas.openxmlformats.org/officeDocument/2006/relationships/hyperlink" Target="https://hal.science/hal-03923050v1" TargetMode="External"/><Relationship Id="rId16" Type="http://schemas.openxmlformats.org/officeDocument/2006/relationships/hyperlink" Target="https://hal.science/hal-03923205v1" TargetMode="External"/><Relationship Id="rId17" Type="http://schemas.openxmlformats.org/officeDocument/2006/relationships/hyperlink" Target="https://hal.science/hal-03923217v1" TargetMode="External"/><Relationship Id="rId18" Type="http://schemas.openxmlformats.org/officeDocument/2006/relationships/hyperlink" Target="https://hal.science/hal-03923227v1" TargetMode="External"/><Relationship Id="rId19" Type="http://schemas.openxmlformats.org/officeDocument/2006/relationships/hyperlink" Target="https://hal.science/hal-0392301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Guieu-Coppolani</dc:title>
  <dc:description>CV</dc:description>
  <dc:subject/>
  <cp:keywords/>
  <cp:category/>
  <cp:lastModifiedBy/>
  <dcterms:created xsi:type="dcterms:W3CDTF">2026-04-12T10:50:01+02:00</dcterms:created>
  <dcterms:modified xsi:type="dcterms:W3CDTF">2026-04-12T10:50:01+02:00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