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arnaud-chabrol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0009-0000-1811-6552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artistique de la mémoire : effet de génération et entreprises artistiques dans le Liban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Chabrol</w:t>
              </w:r>
            </w:hyperlink>
          </w:p>
          <w:p>
            <w:pPr/>
            <w:r>
              <w:rPr/>
              <w:t xml:space="preserve">Franck Mermier et Christophe Varin. </w:t>
            </w:r>
            <w:r>
              <w:rPr>
                <w:i w:val="1"/>
                <w:iCs w:val="1"/>
              </w:rPr>
              <w:t xml:space="preserve">Mémoires de guerres au Liban (1975-1990)</w:t>
            </w:r>
            <w:r>
              <w:rPr/>
              <w:t xml:space="preserve">, Sindbad/Actes Sud/Ifpo, pp.485-509,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Ziyad Rahbani, une figure inédite de l'homme de théâtre au Liban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Chabrol</w:t>
              </w:r>
            </w:hyperlink>
          </w:p>
          <w:p>
            <w:pPr/>
            <w:r>
              <w:rPr/>
              <w:t xml:space="preserve">Franck Mermier et Nicolas Puig.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Presse de l'Institut français du proche-Orient, pp.77-99,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halshs-00639017v1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0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habrol" TargetMode="External"/><Relationship Id="rId8" Type="http://schemas.openxmlformats.org/officeDocument/2006/relationships/hyperlink" Target="https://orcid.org/0009-0000-1811-6552" TargetMode="External"/><Relationship Id="rId9" Type="http://schemas.openxmlformats.org/officeDocument/2006/relationships/hyperlink" Target="https://shs.hal.science/halshs-00639015v1" TargetMode="External"/><Relationship Id="rId10" Type="http://schemas.openxmlformats.org/officeDocument/2006/relationships/hyperlink" Target="https://hal.science/search/index/?q=*&amp;authFullName_s=Arnaud Chabrol" TargetMode="External"/><Relationship Id="rId11" Type="http://schemas.openxmlformats.org/officeDocument/2006/relationships/hyperlink" Target="https://shs.hal.science/halshs-0063901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Chabrol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