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PERROT </w:t>
      </w:r>
      <w:r>
        <w:rPr>
          <w:color w:val="641e6e"/>
        </w:rPr>
        <w:t xml:space="preserve">Membre junior de l'Institut universitaire de FranceMaître de conférences en langue et littérature grecques à l'université de Tours (CESR, UMR 7323)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arnaud-perrot-antiquite-tardive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0000-0002-5398-1637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Quemadmodum Ulysses auribus cera obturatis… Remarques sur une suite d’Ulysse sans Homère de la fin de l’Antiquité à la Renaissance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Diane Cuny; Arnaud Perrot. </w:t>
            </w:r>
            <w:r>
              <w:rPr>
                <w:i w:val="1"/>
                <w:iCs w:val="1"/>
              </w:rPr>
              <w:t xml:space="preserve">Suites d’Homère de l’Antiquité à la Renaissance</w:t>
            </w:r>
            <w:r>
              <w:rPr/>
              <w:t xml:space="preserve">, Recherches sur les réceptions de l’Antiquité (11), Brepols, pp.323-343,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suites d’Homère existent-elles ? Un essai d’introduction au colloque de Tours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Diane Cuny; Arnaud Perrot. </w:t>
            </w:r>
            <w:r>
              <w:rPr>
                <w:i w:val="1"/>
                <w:iCs w:val="1"/>
              </w:rPr>
              <w:t xml:space="preserve">Suites d’Homère de l’Antiquité à la Renaissance</w:t>
            </w:r>
            <w:r>
              <w:rPr/>
              <w:t xml:space="preserve">, Recherches sur les réceptions de l’Antiquité (11), Brepols, pp.5-12,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Fallait-il faire confiance au scholiaste ? Réflexion sur les éditions multiples des Ascetica attribuées à Basile de Césarée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Arnaud Perrot; Meredith Danezan. </w:t>
            </w:r>
            <w:r>
              <w:rPr>
                <w:i w:val="1"/>
                <w:iCs w:val="1"/>
              </w:rPr>
              <w:t xml:space="preserve">Repenser l’œuvre antique. Textes à plusieurs mains et transmission plurielle (Actes du colloque de Paris, 9 et 10 juin 2017)</w:t>
            </w:r>
            <w:r>
              <w:rPr/>
              <w:t xml:space="preserve">, Orientalia Lovaniensia Analecta (316), Peeters, pp.263-298,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Verba volant, scripta volant. La mobilité des textes anciens : modèles et enjeux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Meredith Danezan</w:t>
              </w:r>
            </w:hyperlink>
          </w:p>
          <w:p>
            <w:pPr/>
            <w:r>
              <w:rPr/>
              <w:t xml:space="preserve">Arnaud Perrot; Meredith Danezan. </w:t>
            </w:r>
            <w:r>
              <w:rPr>
                <w:i w:val="1"/>
                <w:iCs w:val="1"/>
              </w:rPr>
              <w:t xml:space="preserve">Repenser l'oeuvre antique. Textes à plusieurs mains et transmission plurielle</w:t>
            </w:r>
            <w:r>
              <w:rPr/>
              <w:t xml:space="preserve">, Orientalia Lovaniensia Analecta (316), Peeters, pp.IX-XIV,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Guerres et bruits de guerres dans la correspondance de Basile de Césarée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Sandra Cureau; Anne Debrosse; Camille Kerbaol. </w:t>
            </w:r>
            <w:r>
              <w:rPr>
                <w:i w:val="1"/>
                <w:iCs w:val="1"/>
              </w:rPr>
              <w:t xml:space="preserve">Guerre et correspondance</w:t>
            </w:r>
            <w:r>
              <w:rPr/>
              <w:t xml:space="preserve">, Comparatisme et société (47), Peter Lang, pp.55-77,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‘Si ces pains n’avaient pas été partagés par les disciples’. L’invention du ‘sacrement de la Parole’ chez Origène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Pierre Molinié; Marie Pauliat. </w:t>
            </w:r>
            <w:r>
              <w:rPr>
                <w:i w:val="1"/>
                <w:iCs w:val="1"/>
              </w:rPr>
              <w:t xml:space="preserve">Prédication et sacrements</w:t>
            </w:r>
            <w:r>
              <w:rPr/>
              <w:t xml:space="preserve">, Théologie historique (134), Beauchesne, pp.25-46,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Verbe veut dire : sur Origène et quelques autres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Pierre-Yves Cadalen. </w:t>
            </w:r>
            <w:r>
              <w:rPr>
                <w:i w:val="1"/>
                <w:iCs w:val="1"/>
              </w:rPr>
              <w:t xml:space="preserve">La joie intranquille. Hommage à René Gentric</w:t>
            </w:r>
            <w:r>
              <w:rPr/>
              <w:t xml:space="preserve">, Grenier, pp.107-130,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Oralité, autorité et manipulation. Les apophtegmes des théologiens dans le Gnostique d’Évagre le Pontique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Jean-Jacques Vincensini; Diane Cuny; Vladimir Agrigoroaei. </w:t>
            </w:r>
            <w:r>
              <w:rPr>
                <w:i w:val="1"/>
                <w:iCs w:val="1"/>
              </w:rPr>
              <w:t xml:space="preserve">La révolution de l’écrit. Effets esthétiques et culturels</w:t>
            </w:r>
            <w:r>
              <w:rPr/>
              <w:t xml:space="preserve">, Christophe Plantin, Beauchesne, pp.95-107,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grâce de l’anonymat. Une femme de la Bible et sa suite (Ps 45 [44], 10-16)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Benoît Jeanjean; Isabelle Durand. </w:t>
            </w:r>
            <w:r>
              <w:rPr>
                <w:i w:val="1"/>
                <w:iCs w:val="1"/>
              </w:rPr>
              <w:t xml:space="preserve">Qui est donc cette femme qui surgit comme l’aurore ? Variations sur le thème des femmes de la Bible</w:t>
            </w:r>
            <w:r>
              <w:rPr/>
              <w:t xml:space="preserve">, Presses universitaires de Rennes, pp.113-133,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aux aveugles : un problème de bibliologie, d’Aldrovandi à Sébastien Guillié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Cuny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de l'écrit.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Trinité avec ou sans Personnes ? La mobilité du vocabulaire trinitaire chez Basile de Césarée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A. Le Gallo (éd.). </w:t>
            </w:r>
            <w:r>
              <w:rPr>
                <w:i w:val="1"/>
                <w:iCs w:val="1"/>
              </w:rPr>
              <w:t xml:space="preserve">La personne, fortunes d’une antique singularité juridique</w:t>
            </w:r>
            <w:r>
              <w:rPr/>
              <w:t xml:space="preserve">, Classiques Garnier (coll. Polen), p. 61-76,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Basile de Césarée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M. Cassin (dir.). </w:t>
            </w:r>
            <w:r>
              <w:rPr>
                <w:i w:val="1"/>
                <w:iCs w:val="1"/>
              </w:rPr>
              <w:t xml:space="preserve">Histoire de la littérature grecque chrétienne</w:t>
            </w:r>
            <w:r>
              <w:rPr/>
              <w:t xml:space="preserve">, t. IV, Du IVe siècle au concile de Chalcédoine (451) - Constantinople, la Grèce et l'Asie mineure, Les Belles Lettres, p. 221-398,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collection “Les Pères dans la Foi” : quarante ans de traduction des auteurs chrétiens des premiers siècles à destination du grand public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saint François de Sales</w:t>
            </w:r>
            <w:r>
              <w:rPr/>
              <w:t xml:space="preserve">, pp.122-124,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chrétien et philosophe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Dupont-Roc et A. Guggenheim (dir.), Après Jésus. L'invention du christianisme, Préface de Joseph Doré et Postface de Marcel Gauchet, Paris, Albin Michel</w:t>
            </w:r>
            <w:r>
              <w:rPr/>
              <w:t xml:space="preserve">, p. 115-123,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sont les athées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Dupont-Roc et A. Guggenheim (dir.), Après Jésus. L'invention du christianisme, Préface de Joseph Doré et Postface de Marcel Gauchet, Paris, Albin Michel</w:t>
            </w:r>
            <w:r>
              <w:rPr/>
              <w:t xml:space="preserve">, p. 124-125,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Meredith Danezan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l’œuvre antique. Textes à plusieurs mains et transmission plurielle (Actes du colloque de Paris, 9 et 10 juin 2017)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« Basile de Césarée, Règles ascétiques, Question 20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M. Stavrou et M.-H. Congourdeau (dir.). </w:t>
            </w:r>
            <w:r>
              <w:rPr>
                <w:i w:val="1"/>
                <w:iCs w:val="1"/>
              </w:rPr>
              <w:t xml:space="preserve">La grâce de l’hospitalité</w:t>
            </w:r>
            <w:r>
              <w:rPr/>
              <w:t xml:space="preserve">, Le Cerf, p. 169-170, 2018, Collection Migne, Les Pères dans la Foi, n° 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Basile de Césarée » et « Grégoire de Nysse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Olivier Got; Guillaume Bady. </w:t>
            </w:r>
            <w:r>
              <w:rPr>
                <w:i w:val="1"/>
                <w:iCs w:val="1"/>
              </w:rPr>
              <w:t xml:space="preserve">Les Quarante martyrs de Sébaste</w:t>
            </w:r>
            <w:r>
              <w:rPr/>
              <w:t xml:space="preserve">, Le Cerf, p. 53-54 et p. 69, 2018, Collection Migne, Les Pères dans la Foi, n° 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parle dans la règle ecclésiastique ? Quelques réflexions à propos d’un “canon de saint Basile”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A.-C. Baudoin et M. Lata (dir.). </w:t>
            </w:r>
            <w:r>
              <w:rPr>
                <w:i w:val="1"/>
                <w:iCs w:val="1"/>
              </w:rPr>
              <w:t xml:space="preserve">Sacré canon. Autorité et marginalité, Paris, Rue d’Ulm (Actes de la recherche à l’ENS, n° 22)</w:t>
            </w:r>
            <w:r>
              <w:rPr/>
              <w:t xml:space="preserve">, p. 71-82,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chrétiennes de silence et philosophie grecque : le motif de l’adoration silencieuse dans l’argumentation des Pères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chrétiens et l’hellénisme. Identités religieuses et culture grecque dans l’Antiquité tardive. Textes édités par Arnaud Perrot, Paris, Rue d’Ulm (Études de littérature ancienne, n°20)</w:t>
            </w:r>
            <w:r>
              <w:rPr/>
              <w:t xml:space="preserve">, p. 149-159,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chrétiens et l’hellénisme. Identités religieuses et culture grecque dans l’Antiquité tardive. Textes édités par Arnaud Perrot, Paris, Rue d’Ulm (Études de littérature ancienne, n°20)</w:t>
            </w:r>
            <w:r>
              <w:rPr/>
              <w:t xml:space="preserve">, p. 7-12,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halshs-02283343v1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emprunts à la Renaissance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Cuny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l'oeuvre antique : textes à plusieurs mains et transmission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Meredith Danezan</w:t>
              </w:r>
            </w:hyperlink>
          </w:p>
          <w:p>
            <w:pPr/>
            <w:r>
              <w:rPr/>
              <w:t xml:space="preserve">Peeters, Orientalia Lovaniensia Analecta (316),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incertain. Recherches sur la contribution ascétique de Basile de Césarée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Institut d’études augustiniennes (Collection des Études augustiniennes, Série antiquité),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Porphyre. Lettre à Marcella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Les Belles Lettres, Classiques en poche, n° 122,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et l’hellénisme. Identités religieuses et culture grecque dans l’Antiquité tardive. Textes édités par Arnaud Perrot, Paris, Rue d’Ulm (Études de littérature ancienne, n°20)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 de Césarée. Aux jeunes gens. Comment tirer profit de la littérature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Les Belles Lettres, Classiques en poche, n° 105,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d'Homère de l'Antiquité à la Renaissance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Diane Cuny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 du colloque Suites d'Homère de l'Antiquité à la Renaissance, université de Tours, mai 2021</w:t>
            </w:r>
            <w:r>
              <w:rPr/>
              <w:t xml:space="preserve">, Brepols, 2024, 978-2-503-60755-9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l’œuvre antique. Textes à plusieurs mains et transmission plurielle (Actes du colloque de Paris, 9 et 10 juin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Meredith Danezan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halshs-02283375v1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spectre de Sabellius : conflits trinitaires dans la Correspondance de Basile de Césarée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2024, 21-22, pp.255-284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L’ennemi absent : Basile, Pseudo-Basile et Julien l’Apostat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2020, LIX, p. 405-443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orateur modèle et ses doubles : à propos de quelques Pseudo-Basile de Dom Garnier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2020, LIX, p. 325-345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Πενταετίαν θ’ ἡσύχαζον. Le silence mystique des Pythagoriciens, d’Isocrate à Jamblique : mythes modernes et récritures antiques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2020, LVI (1), p. 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 mystique. Le silence comme mode d’être et mode d’expérience des réalités divines dans la littérature grecque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A paraître, C. Macris (éd.). Mystique et philosophie dans l’Antiquité, entre theôria et theourgia,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Basil and Amelius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Maria Gorea et Michel Tardieu (éd.), Autorité des auteurs antiques : entre anonymat, masque et authenticité (Homo Religiosus Série II, 13), Turnhout, Brepols, 2014, 347 p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Apocrypha. Revue internationale des littératures apocryphes</w:t>
            </w:r>
            <w:r>
              <w:rPr/>
              <w:t xml:space="preserve">, 2018, p. 260-263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Henry, lecteur des Pères de l’Église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2017, t. 100, fasc. 4, p. 647-660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Christoph Markschies, Christian Theology and its Institutions in the Early Roman Empire. Prolegomena to a History of Early Christian Theology (Baylor-Mohr Siebeck Studies in Early Christianity 3), Waco, Baylor University Press, 2015, 494 p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Apocrypha. Revue internationale des littératures apocryphes</w:t>
            </w:r>
            <w:r>
              <w:rPr/>
              <w:t xml:space="preserve">, 2017, p. 230-232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source littéraire de l’Ep. 46 de la Correspondance de Basile de Césarée : le traité De la véritable intégrité dans la virginité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2017, n° 95, p. 201-208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L’attention à soi-même chez Basile de Césarée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2015, L'examen de conscience, XL, 5 (n° 241), p. 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Eusèbe de Césarée. Vie de Constantin, texte critique de F. Winkelmann (GCS), introduction et notes de L. Pietri, traduction de M.-J. Rondeau, Sources chrétiennes n°559, Paris, Cerf, 2013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2015, p. 173-174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halshs-02283392v1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AD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perrot-antiquite-tardive" TargetMode="External"/><Relationship Id="rId8" Type="http://schemas.openxmlformats.org/officeDocument/2006/relationships/hyperlink" Target="https://orcid.org/0000-0002-5398-1637" TargetMode="External"/><Relationship Id="rId9" Type="http://schemas.openxmlformats.org/officeDocument/2006/relationships/hyperlink" Target="https://hal.science/hal-04921207v1" TargetMode="External"/><Relationship Id="rId10" Type="http://schemas.openxmlformats.org/officeDocument/2006/relationships/hyperlink" Target="https://hal.science/search/index/?q=*&amp;authFullName_s=Arnaud Perrot" TargetMode="External"/><Relationship Id="rId11" Type="http://schemas.openxmlformats.org/officeDocument/2006/relationships/hyperlink" Target="https://hal.science/hal-04921218v1" TargetMode="External"/><Relationship Id="rId12" Type="http://schemas.openxmlformats.org/officeDocument/2006/relationships/hyperlink" Target="https://shs.hal.science/halshs-02283378v1" TargetMode="External"/><Relationship Id="rId13" Type="http://schemas.openxmlformats.org/officeDocument/2006/relationships/hyperlink" Target="https://hal.science/hal-04921148v1" TargetMode="External"/><Relationship Id="rId14" Type="http://schemas.openxmlformats.org/officeDocument/2006/relationships/hyperlink" Target="https://hal.science/search/index/?q=*&amp;authFullName_s=Meredith Danezan" TargetMode="External"/><Relationship Id="rId15" Type="http://schemas.openxmlformats.org/officeDocument/2006/relationships/hyperlink" Target="https://shs.hal.science/halshs-02283380v1" TargetMode="External"/><Relationship Id="rId16" Type="http://schemas.openxmlformats.org/officeDocument/2006/relationships/hyperlink" Target="https://hal.science/hal-04921282v1" TargetMode="External"/><Relationship Id="rId17" Type="http://schemas.openxmlformats.org/officeDocument/2006/relationships/hyperlink" Target="https://hal.science/hal-04921165v1" TargetMode="External"/><Relationship Id="rId18" Type="http://schemas.openxmlformats.org/officeDocument/2006/relationships/hyperlink" Target="https://hal.science/hal-04921308v1" TargetMode="External"/><Relationship Id="rId19" Type="http://schemas.openxmlformats.org/officeDocument/2006/relationships/hyperlink" Target="https://hal.science/hal-04921298v1" TargetMode="External"/><Relationship Id="rId20" Type="http://schemas.openxmlformats.org/officeDocument/2006/relationships/hyperlink" Target="https://shs.hal.science/halshs-03501052v1" TargetMode="External"/><Relationship Id="rId21" Type="http://schemas.openxmlformats.org/officeDocument/2006/relationships/hyperlink" Target="https://hal.science/search/index/?q=*&amp;authFullName_s=Marie-Elisabeth Boutroue" TargetMode="External"/><Relationship Id="rId22" Type="http://schemas.openxmlformats.org/officeDocument/2006/relationships/hyperlink" Target="https://hal.science/search/index/?q=*&amp;authFullName_s=Diane Cuny" TargetMode="External"/><Relationship Id="rId23" Type="http://schemas.openxmlformats.org/officeDocument/2006/relationships/hyperlink" Target="https://hal.science/search/index/?q=*&amp;authFullName_s=Jean-Jacques Vincensini" TargetMode="External"/><Relationship Id="rId24" Type="http://schemas.openxmlformats.org/officeDocument/2006/relationships/hyperlink" Target="https://shs.hal.science/halshs-02283389v1" TargetMode="External"/><Relationship Id="rId25" Type="http://schemas.openxmlformats.org/officeDocument/2006/relationships/hyperlink" Target="https://shs.hal.science/halshs-02283371v1" TargetMode="External"/><Relationship Id="rId26" Type="http://schemas.openxmlformats.org/officeDocument/2006/relationships/hyperlink" Target="https://hal.science/hal-04921321v1" TargetMode="External"/><Relationship Id="rId27" Type="http://schemas.openxmlformats.org/officeDocument/2006/relationships/hyperlink" Target="https://hal.science/hal-03083587v1" TargetMode="External"/><Relationship Id="rId28" Type="http://schemas.openxmlformats.org/officeDocument/2006/relationships/hyperlink" Target="https://hal.science/hal-03083586v1" TargetMode="External"/><Relationship Id="rId29" Type="http://schemas.openxmlformats.org/officeDocument/2006/relationships/hyperlink" Target="https://shs.hal.science/halshs-02283377v1" TargetMode="External"/><Relationship Id="rId30" Type="http://schemas.openxmlformats.org/officeDocument/2006/relationships/hyperlink" Target="https://shs.hal.science/halshs-02283398v1" TargetMode="External"/><Relationship Id="rId31" Type="http://schemas.openxmlformats.org/officeDocument/2006/relationships/hyperlink" Target="https://shs.hal.science/halshs-02283399v1" TargetMode="External"/><Relationship Id="rId32" Type="http://schemas.openxmlformats.org/officeDocument/2006/relationships/hyperlink" Target="https://shs.hal.science/halshs-02283361v1" TargetMode="External"/><Relationship Id="rId33" Type="http://schemas.openxmlformats.org/officeDocument/2006/relationships/hyperlink" Target="https://shs.hal.science/halshs-02283346v1" TargetMode="External"/><Relationship Id="rId34" Type="http://schemas.openxmlformats.org/officeDocument/2006/relationships/hyperlink" Target="https://shs.hal.science/halshs-02283343v1" TargetMode="External"/><Relationship Id="rId35" Type="http://schemas.openxmlformats.org/officeDocument/2006/relationships/hyperlink" Target="https://shs.hal.science/halshs-04861773v1" TargetMode="External"/><Relationship Id="rId36" Type="http://schemas.openxmlformats.org/officeDocument/2006/relationships/hyperlink" Target="https://hal.science/search/index/?q=*&amp;authFullName_s=H&#233;l&#232;ne Rabaey" TargetMode="External"/><Relationship Id="rId37" Type="http://schemas.openxmlformats.org/officeDocument/2006/relationships/hyperlink" Target="https://hal.science/hal-04924859v1" TargetMode="External"/><Relationship Id="rId38" Type="http://schemas.openxmlformats.org/officeDocument/2006/relationships/hyperlink" Target="https://shs.hal.science/halshs-02283373v1" TargetMode="External"/><Relationship Id="rId39" Type="http://schemas.openxmlformats.org/officeDocument/2006/relationships/hyperlink" Target="https://shs.hal.science/halshs-02283388v1" TargetMode="External"/><Relationship Id="rId40" Type="http://schemas.openxmlformats.org/officeDocument/2006/relationships/hyperlink" Target="https://shs.hal.science/halshs-02283335v1" TargetMode="External"/><Relationship Id="rId41" Type="http://schemas.openxmlformats.org/officeDocument/2006/relationships/hyperlink" Target="https://shs.hal.science/halshs-02283333v1" TargetMode="External"/><Relationship Id="rId42" Type="http://schemas.openxmlformats.org/officeDocument/2006/relationships/hyperlink" Target="https://hal.science/hal-04938380v1" TargetMode="External"/><Relationship Id="rId43" Type="http://schemas.openxmlformats.org/officeDocument/2006/relationships/hyperlink" Target="https://shs.hal.science/halshs-02283375v1" TargetMode="External"/><Relationship Id="rId44" Type="http://schemas.openxmlformats.org/officeDocument/2006/relationships/hyperlink" Target="https://hal.science/hal-04921192v1" TargetMode="External"/><Relationship Id="rId45" Type="http://schemas.openxmlformats.org/officeDocument/2006/relationships/hyperlink" Target="https://hal.science/hal-03231507v1" TargetMode="External"/><Relationship Id="rId46" Type="http://schemas.openxmlformats.org/officeDocument/2006/relationships/hyperlink" Target="https://hal.science/hal-03231518v1" TargetMode="External"/><Relationship Id="rId47" Type="http://schemas.openxmlformats.org/officeDocument/2006/relationships/hyperlink" Target="https://shs.hal.science/halshs-02283364v1" TargetMode="External"/><Relationship Id="rId48" Type="http://schemas.openxmlformats.org/officeDocument/2006/relationships/hyperlink" Target="https://shs.hal.science/halshs-02283366v1" TargetMode="External"/><Relationship Id="rId49" Type="http://schemas.openxmlformats.org/officeDocument/2006/relationships/hyperlink" Target="https://shs.hal.science/halshs-02283402v1" TargetMode="External"/><Relationship Id="rId50" Type="http://schemas.openxmlformats.org/officeDocument/2006/relationships/hyperlink" Target="https://shs.hal.science/halshs-02283395v1" TargetMode="External"/><Relationship Id="rId51" Type="http://schemas.openxmlformats.org/officeDocument/2006/relationships/hyperlink" Target="https://shs.hal.science/halshs-02283359v1" TargetMode="External"/><Relationship Id="rId52" Type="http://schemas.openxmlformats.org/officeDocument/2006/relationships/hyperlink" Target="https://shs.hal.science/halshs-02283393v1" TargetMode="External"/><Relationship Id="rId53" Type="http://schemas.openxmlformats.org/officeDocument/2006/relationships/hyperlink" Target="https://shs.hal.science/halshs-02283357v1" TargetMode="External"/><Relationship Id="rId54" Type="http://schemas.openxmlformats.org/officeDocument/2006/relationships/hyperlink" Target="https://shs.hal.science/halshs-02283350v1" TargetMode="External"/><Relationship Id="rId55" Type="http://schemas.openxmlformats.org/officeDocument/2006/relationships/hyperlink" Target="https://shs.hal.science/halshs-0228339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PERROT</dc:title>
  <dc:description>CV</dc:description>
  <dc:subject/>
  <cp:keywords/>
  <cp:category/>
  <cp:lastModifiedBy/>
  <dcterms:created xsi:type="dcterms:W3CDTF">2026-05-21T18:57:55+02:00</dcterms:created>
  <dcterms:modified xsi:type="dcterms:W3CDTF">2026-05-21T18:57:55+02:00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