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Gaillard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arnaudgaillard</w:t>
        </w:r>
      </w:hyperlink>
    </w:p>
    <w:p>
      <w:pPr>
        <w:numPr>
          <w:ilvl w:val="0"/>
          <w:numId w:val="1"/>
        </w:numPr>
      </w:pPr>
      <w:r>
        <w:rPr/>
        <w:t xml:space="preserve"> ORCID : </w:t>
      </w:r>
      <w:hyperlink r:id="rId8" w:history="1">
        <w:r>
          <w:rPr>
            <w:color w:val="#410a8c"/>
            <w:u w:val="single"/>
          </w:rPr>
          <w:t xml:space="preserve">0009-0005-0290-0955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PCR Milieu et Peuplement en Languedoc occidental du Néolithique au Bronze ancien, Quatrième période triennale 2023-2025</w:t>
              </w:r>
            </w:hyperlink>
          </w:p>
          <w:p>
            <w:pPr/>
            <w:hyperlink r:id="rId10" w:history="1">
              <w:r>
                <w:rPr>
                  <w:color w:val="#410a8c"/>
                  <w:u w:val="single"/>
                </w:rPr>
                <w:t xml:space="preserve">Muriel Gandelin</w:t>
              </w:r>
            </w:hyperlink>
            <w:r>
              <w:rPr/>
              <w:t xml:space="preserve">,</w:t>
            </w:r>
            <w:hyperlink r:id="rId11" w:history="1">
              <w:r>
                <w:rPr>
                  <w:color w:val="#410a8c"/>
                  <w:u w:val="single"/>
                </w:rPr>
                <w:t xml:space="preserve">Stéphane Barbey</w:t>
              </w:r>
            </w:hyperlink>
            <w:r>
              <w:rPr/>
              <w:t xml:space="preserve">,</w:t>
            </w:r>
            <w:hyperlink r:id="rId12" w:history="1">
              <w:r>
                <w:rPr>
                  <w:color w:val="#410a8c"/>
                  <w:u w:val="single"/>
                </w:rPr>
                <w:t xml:space="preserve">Roberta Bevilacqua</w:t>
              </w:r>
            </w:hyperlink>
            <w:r>
              <w:rPr/>
              <w:t xml:space="preserve">,</w:t>
            </w:r>
            <w:hyperlink r:id="rId13" w:history="1">
              <w:r>
                <w:rPr>
                  <w:color w:val="#410a8c"/>
                  <w:u w:val="single"/>
                </w:rPr>
                <w:t xml:space="preserve">Joséphine Caro</w:t>
              </w:r>
            </w:hyperlink>
            <w:r>
              <w:rPr/>
              <w:t xml:space="preserve">,</w:t>
            </w:r>
            <w:hyperlink r:id="rId14"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9" w:history="1">
              <w:r>
                <w:rPr>
                  <w:color w:val="#410a8c"/>
                  <w:u w:val="single"/>
                </w:rPr>
                <w:t xml:space="preserve">hal-05445770v1</w:t>
              </w:r>
            </w:hyperlink>
          </w:p>
        </w:tc>
      </w:tr>
      <w:tr>
        <w:trPr/>
        <w:tc>
          <w:tcPr>
            <w:noWrap/>
          </w:tcPr>
          <w:p>
            <w:pPr>
              <w:spacing w:after="200"/>
            </w:pPr>
            <w:hyperlink r:id="rId15" w:history="1">
              <w:r>
                <w:rPr>
                  <w:color w:val="1e198e"/>
                  <w:b w:val="1"/>
                  <w:bCs w:val="1"/>
                  <w:u w:val="single"/>
                </w:rPr>
                <w:t xml:space="preserve">PCR Milieu et Peuplement en Languedoc occidental du Néolithique au Bronze ancien, Quatrième période triennale 2023-2025</w:t>
              </w:r>
            </w:hyperlink>
          </w:p>
          <w:p>
            <w:pPr/>
            <w:hyperlink r:id="rId10" w:history="1">
              <w:r>
                <w:rPr>
                  <w:color w:val="#410a8c"/>
                  <w:u w:val="single"/>
                </w:rPr>
                <w:t xml:space="preserve">Muriel Gandelin</w:t>
              </w:r>
            </w:hyperlink>
            <w:r>
              <w:rPr/>
              <w:t xml:space="preserve">,</w:t>
            </w:r>
            <w:hyperlink r:id="rId11" w:history="1">
              <w:r>
                <w:rPr>
                  <w:color w:val="#410a8c"/>
                  <w:u w:val="single"/>
                </w:rPr>
                <w:t xml:space="preserve">Stéphane Barbey</w:t>
              </w:r>
            </w:hyperlink>
            <w:r>
              <w:rPr/>
              <w:t xml:space="preserve">,</w:t>
            </w:r>
            <w:hyperlink r:id="rId13" w:history="1">
              <w:r>
                <w:rPr>
                  <w:color w:val="#410a8c"/>
                  <w:u w:val="single"/>
                </w:rPr>
                <w:t xml:space="preserve">Joséphine Caro</w:t>
              </w:r>
            </w:hyperlink>
            <w:r>
              <w:rPr/>
              <w:t xml:space="preserve">,</w:t>
            </w:r>
            <w:hyperlink r:id="rId14" w:history="1">
              <w:r>
                <w:rPr>
                  <w:color w:val="#410a8c"/>
                  <w:u w:val="single"/>
                </w:rPr>
                <w:t xml:space="preserve">Frédéric Chandevau</w:t>
              </w:r>
            </w:hyperlink>
            <w:r>
              <w:rPr/>
              <w:t xml:space="preserve">,</w:t>
            </w:r>
            <w:hyperlink r:id="rId16"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15" w:history="1">
              <w:r>
                <w:rPr>
                  <w:color w:val="#410a8c"/>
                  <w:u w:val="single"/>
                </w:rPr>
                <w:t xml:space="preserve">hal-05241206v1</w:t>
              </w:r>
            </w:hyperlink>
          </w:p>
        </w:tc>
      </w:tr>
      <w:tr>
        <w:trPr/>
        <w:tc>
          <w:tcPr>
            <w:noWrap/>
          </w:tcPr>
          <w:p>
            <w:pPr>
              <w:spacing w:after="200"/>
            </w:pPr>
            <w:hyperlink r:id="rId17" w:history="1">
              <w:r>
                <w:rPr>
                  <w:color w:val="1e198e"/>
                  <w:b w:val="1"/>
                  <w:bCs w:val="1"/>
                  <w:u w:val="single"/>
                </w:rPr>
                <w:t xml:space="preserve">Nissan-Lez-Ensérune (34). Oppidum d'Ensérune - projet de bâtiment d'accueil, Rapport Final d'Opération de fouille préventive</w:t>
              </w:r>
            </w:hyperlink>
          </w:p>
          <w:p>
            <w:pPr/>
            <w:hyperlink r:id="rId18" w:history="1">
              <w:r>
                <w:rPr>
                  <w:color w:val="#410a8c"/>
                  <w:u w:val="single"/>
                </w:rPr>
                <w:t xml:space="preserve">Julien Mantenant</w:t>
              </w:r>
            </w:hyperlink>
            <w:r>
              <w:rPr/>
              <w:t xml:space="preserve">,</w:t>
            </w:r>
            <w:hyperlink r:id="rId19" w:history="1">
              <w:r>
                <w:rPr>
                  <w:color w:val="#410a8c"/>
                  <w:u w:val="single"/>
                </w:rPr>
                <w:t xml:space="preserve">Nicolas Boulbes</w:t>
              </w:r>
            </w:hyperlink>
            <w:r>
              <w:rPr/>
              <w:t xml:space="preserve">,</w:t>
            </w:r>
            <w:hyperlink r:id="rId20" w:history="1">
              <w:r>
                <w:rPr>
                  <w:color w:val="#410a8c"/>
                  <w:u w:val="single"/>
                </w:rPr>
                <w:t xml:space="preserve">Annick Despratx</w:t>
              </w:r>
            </w:hyperlink>
            <w:r>
              <w:rPr/>
              <w:t xml:space="preserve">,</w:t>
            </w:r>
            <w:hyperlink r:id="rId21" w:history="1">
              <w:r>
                <w:rPr>
                  <w:color w:val="#410a8c"/>
                  <w:u w:val="single"/>
                </w:rPr>
                <w:t xml:space="preserve">Nicolas Guinaudeau</w:t>
              </w:r>
            </w:hyperlink>
            <w:r>
              <w:rPr/>
              <w:t xml:space="preserve">,</w:t>
            </w:r>
            <w:hyperlink r:id="rId22"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17" w:history="1">
              <w:r>
                <w:rPr>
                  <w:color w:val="#410a8c"/>
                  <w:u w:val="single"/>
                </w:rPr>
                <w:t xml:space="preserve">hal-05395795v1</w:t>
              </w:r>
            </w:hyperlink>
          </w:p>
        </w:tc>
      </w:tr>
      <w:tr>
        <w:trPr/>
        <w:tc>
          <w:tcPr>
            <w:noWrap/>
          </w:tcPr>
          <w:p>
            <w:pPr>
              <w:spacing w:after="200"/>
            </w:pPr>
            <w:hyperlink r:id="rId23" w:history="1">
              <w:r>
                <w:rPr>
                  <w:color w:val="1e198e"/>
                  <w:b w:val="1"/>
                  <w:bCs w:val="1"/>
                  <w:u w:val="single"/>
                </w:rPr>
                <w:t xml:space="preserve">Le Cortal d'en Quircq au Boulou (Pyrénées-Orientales). Une portion d’une occupation structurée du Néolithique moyen II. RFO fouille préventive ACTER, Montpellier/Toulouse, SRA Occitanie, 401 p.</w:t>
              </w:r>
            </w:hyperlink>
          </w:p>
          <w:p>
            <w:pPr/>
            <w:hyperlink r:id="rId22" w:history="1">
              <w:r>
                <w:rPr>
                  <w:color w:val="#410a8c"/>
                  <w:u w:val="single"/>
                </w:rPr>
                <w:t xml:space="preserve">Arnaud Gaillard</w:t>
              </w:r>
            </w:hyperlink>
          </w:p>
          <w:p>
            <w:pPr/>
            <w:r>
              <w:rPr/>
              <w:t xml:space="preserve">SRA Occitanie; ACTER. 2021</w:t>
            </w:r>
          </w:p>
          <w:p>
            <w:pPr/>
            <w:r>
              <w:rPr/>
              <w:t xml:space="preserve">Rapport</w:t>
            </w:r>
          </w:p>
          <w:p>
            <w:pPr/>
            <w:hyperlink r:id="rId23" w:history="1">
              <w:r>
                <w:rPr>
                  <w:color w:val="#410a8c"/>
                  <w:u w:val="single"/>
                </w:rPr>
                <w:t xml:space="preserve">hal-04880173v1</w:t>
              </w:r>
            </w:hyperlink>
          </w:p>
        </w:tc>
      </w:tr>
      <w:tr>
        <w:trPr/>
        <w:tc>
          <w:tcPr>
            <w:noWrap/>
          </w:tcPr>
          <w:p>
            <w:pPr>
              <w:spacing w:after="200"/>
            </w:pPr>
            <w:hyperlink r:id="rId24" w:history="1">
              <w:r>
                <w:rPr>
                  <w:color w:val="1e198e"/>
                  <w:b w:val="1"/>
                  <w:bCs w:val="1"/>
                  <w:u w:val="single"/>
                </w:rPr>
                <w:t xml:space="preserve">Déviation Nord-Ouest (RD 118-RD 623), 1ère tranche, Couteille-Téralbe à Limoux (Aude), RFO fouille préventive ACTER</w:t>
              </w:r>
            </w:hyperlink>
          </w:p>
          <w:p>
            <w:pPr/>
            <w:hyperlink r:id="rId22" w:history="1">
              <w:r>
                <w:rPr>
                  <w:color w:val="#410a8c"/>
                  <w:u w:val="single"/>
                </w:rPr>
                <w:t xml:space="preserve">Arnaud Gaillard</w:t>
              </w:r>
            </w:hyperlink>
          </w:p>
          <w:p>
            <w:pPr/>
            <w:r>
              <w:rPr/>
              <w:t xml:space="preserve">SRA occitanie. 2019, pp.280</w:t>
            </w:r>
          </w:p>
          <w:p>
            <w:pPr/>
            <w:r>
              <w:rPr/>
              <w:t xml:space="preserve">Rapport</w:t>
            </w:r>
          </w:p>
          <w:p>
            <w:pPr/>
            <w:hyperlink r:id="rId24" w:history="1">
              <w:r>
                <w:rPr>
                  <w:color w:val="#410a8c"/>
                  <w:u w:val="single"/>
                </w:rPr>
                <w:t xml:space="preserve">hal-04880191v1</w:t>
              </w:r>
            </w:hyperlink>
          </w:p>
        </w:tc>
      </w:tr>
      <w:tr>
        <w:trPr/>
        <w:tc>
          <w:tcPr>
            <w:noWrap/>
          </w:tcPr>
          <w:p>
            <w:pPr>
              <w:spacing w:after="200"/>
            </w:pPr>
            <w:hyperlink r:id="rId25" w:history="1">
              <w:r>
                <w:rPr>
                  <w:color w:val="1e198e"/>
                  <w:b w:val="1"/>
                  <w:bCs w:val="1"/>
                  <w:u w:val="single"/>
                </w:rPr>
                <w:t xml:space="preserve">Milieu et Peuplement en Languedoc occidental du Néolithique au Bronze ancien</w:t>
              </w:r>
            </w:hyperlink>
          </w:p>
          <w:p>
            <w:pPr/>
            <w:hyperlink r:id="rId10" w:history="1">
              <w:r>
                <w:rPr>
                  <w:color w:val="#410a8c"/>
                  <w:u w:val="single"/>
                </w:rPr>
                <w:t xml:space="preserve">Muriel Gandelin</w:t>
              </w:r>
            </w:hyperlink>
            <w:r>
              <w:rPr/>
              <w:t xml:space="preserve">,</w:t>
            </w:r>
            <w:hyperlink r:id="rId26" w:history="1">
              <w:r>
                <w:rPr>
                  <w:color w:val="#410a8c"/>
                  <w:u w:val="single"/>
                </w:rPr>
                <w:t xml:space="preserve">Florian Balestro</w:t>
              </w:r>
            </w:hyperlink>
            <w:r>
              <w:rPr/>
              <w:t xml:space="preserve">,</w:t>
            </w:r>
            <w:hyperlink r:id="rId11" w:history="1">
              <w:r>
                <w:rPr>
                  <w:color w:val="#410a8c"/>
                  <w:u w:val="single"/>
                </w:rPr>
                <w:t xml:space="preserve">Stéphane Barbey</w:t>
              </w:r>
            </w:hyperlink>
            <w:r>
              <w:rPr/>
              <w:t xml:space="preserve">,</w:t>
            </w:r>
            <w:hyperlink r:id="rId12" w:history="1">
              <w:r>
                <w:rPr>
                  <w:color w:val="#410a8c"/>
                  <w:u w:val="single"/>
                </w:rPr>
                <w:t xml:space="preserve">Roberta Bevilacqua</w:t>
              </w:r>
            </w:hyperlink>
            <w:r>
              <w:rPr/>
              <w:t xml:space="preserve">,</w:t>
            </w:r>
            <w:hyperlink r:id="rId14"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5" w:history="1">
              <w:r>
                <w:rPr>
                  <w:color w:val="#410a8c"/>
                  <w:u w:val="single"/>
                </w:rPr>
                <w:t xml:space="preserve">hal-02025738v1</w:t>
              </w:r>
            </w:hyperlink>
          </w:p>
        </w:tc>
      </w:tr>
      <w:tr>
        <w:trPr/>
        <w:tc>
          <w:tcPr>
            <w:noWrap/>
          </w:tcPr>
          <w:p>
            <w:pPr>
              <w:spacing w:after="200"/>
            </w:pPr>
            <w:hyperlink r:id="rId27" w:history="1">
              <w:r>
                <w:rPr>
                  <w:color w:val="1e198e"/>
                  <w:b w:val="1"/>
                  <w:bCs w:val="1"/>
                  <w:u w:val="single"/>
                </w:rPr>
                <w:t xml:space="preserve">Milieu et Peuplement en Languedoc occidental du Néolithique au Bronze ancien</w:t>
              </w:r>
            </w:hyperlink>
          </w:p>
          <w:p>
            <w:pPr/>
            <w:hyperlink r:id="rId10" w:history="1">
              <w:r>
                <w:rPr>
                  <w:color w:val="#410a8c"/>
                  <w:u w:val="single"/>
                </w:rPr>
                <w:t xml:space="preserve">Muriel Gandelin</w:t>
              </w:r>
            </w:hyperlink>
            <w:r>
              <w:rPr/>
              <w:t xml:space="preserve">,</w:t>
            </w:r>
            <w:hyperlink r:id="rId14" w:history="1">
              <w:r>
                <w:rPr>
                  <w:color w:val="#410a8c"/>
                  <w:u w:val="single"/>
                </w:rPr>
                <w:t xml:space="preserve">Frédéric Chandevau</w:t>
              </w:r>
            </w:hyperlink>
            <w:r>
              <w:rPr/>
              <w:t xml:space="preserve">,</w:t>
            </w:r>
            <w:hyperlink r:id="rId28" w:history="1">
              <w:r>
                <w:rPr>
                  <w:color w:val="#410a8c"/>
                  <w:u w:val="single"/>
                </w:rPr>
                <w:t xml:space="preserve">Jean Guilaine</w:t>
              </w:r>
            </w:hyperlink>
            <w:r>
              <w:rPr/>
              <w:t xml:space="preserve">,</w:t>
            </w:r>
            <w:hyperlink r:id="rId16" w:history="1">
              <w:r>
                <w:rPr>
                  <w:color w:val="#410a8c"/>
                  <w:u w:val="single"/>
                </w:rPr>
                <w:t xml:space="preserve">Fabien Convertini</w:t>
              </w:r>
            </w:hyperlink>
            <w:r>
              <w:rPr/>
              <w:t xml:space="preserve">,</w:t>
            </w:r>
            <w:hyperlink r:id="rId29"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27" w:history="1">
              <w:r>
                <w:rPr>
                  <w:color w:val="#410a8c"/>
                  <w:u w:val="single"/>
                </w:rPr>
                <w:t xml:space="preserve">hal-02025713v1</w:t>
              </w:r>
            </w:hyperlink>
          </w:p>
        </w:tc>
      </w:tr>
      <w:tr>
        <w:trPr/>
        <w:tc>
          <w:tcPr>
            <w:noWrap/>
          </w:tcPr>
          <w:p>
            <w:pPr>
              <w:spacing w:after="200"/>
            </w:pPr>
            <w:hyperlink r:id="rId30" w:history="1">
              <w:r>
                <w:rPr>
                  <w:color w:val="1e198e"/>
                  <w:b w:val="1"/>
                  <w:bCs w:val="1"/>
                  <w:u w:val="single"/>
                </w:rPr>
                <w:t xml:space="preserve">Milieu et peuplement en Languedoc occidental du Néolithique au Bronze ancien - Atlas des sites</w:t>
              </w:r>
            </w:hyperlink>
          </w:p>
          <w:p>
            <w:pPr/>
            <w:hyperlink r:id="rId10" w:history="1">
              <w:r>
                <w:rPr>
                  <w:color w:val="#410a8c"/>
                  <w:u w:val="single"/>
                </w:rPr>
                <w:t xml:space="preserve">Muriel Gandelin</w:t>
              </w:r>
            </w:hyperlink>
            <w:r>
              <w:rPr/>
              <w:t xml:space="preserve">,</w:t>
            </w:r>
            <w:hyperlink r:id="rId14" w:history="1">
              <w:r>
                <w:rPr>
                  <w:color w:val="#410a8c"/>
                  <w:u w:val="single"/>
                </w:rPr>
                <w:t xml:space="preserve">Frédéric Chandevau</w:t>
              </w:r>
            </w:hyperlink>
            <w:r>
              <w:rPr/>
              <w:t xml:space="preserve">,</w:t>
            </w:r>
            <w:hyperlink r:id="rId31" w:history="1">
              <w:r>
                <w:rPr>
                  <w:color w:val="#410a8c"/>
                  <w:u w:val="single"/>
                </w:rPr>
                <w:t xml:space="preserve">Antoine Farge</w:t>
              </w:r>
            </w:hyperlink>
            <w:r>
              <w:rPr/>
              <w:t xml:space="preserve">,</w:t>
            </w:r>
            <w:hyperlink r:id="rId28" w:history="1">
              <w:r>
                <w:rPr>
                  <w:color w:val="#410a8c"/>
                  <w:u w:val="single"/>
                </w:rPr>
                <w:t xml:space="preserve">Jean Guilaine</w:t>
              </w:r>
            </w:hyperlink>
            <w:r>
              <w:rPr/>
              <w:t xml:space="preserve">,</w:t>
            </w:r>
            <w:hyperlink r:id="rId32" w:history="1">
              <w:r>
                <w:rPr>
                  <w:color w:val="#410a8c"/>
                  <w:u w:val="single"/>
                </w:rPr>
                <w:t xml:space="preserve">Christophe Ranché</w:t>
              </w:r>
            </w:hyperlink>
            <w:r>
              <w:rPr/>
              <w:t xml:space="preserve">et al.</w:t>
            </w:r>
          </w:p>
          <w:p>
            <w:pPr/>
            <w:r>
              <w:rPr/>
              <w:t xml:space="preserve">[Rapport de recherche] INRAP, UMR5608 Toulouse, UMR7041 Nanterre, UMR5140 Lattes. 2015, 236 p</w:t>
            </w:r>
          </w:p>
          <w:p>
            <w:pPr/>
            <w:r>
              <w:rPr/>
              <w:t xml:space="preserve">Rapport</w:t>
            </w:r>
            <w:r>
              <w:rPr/>
              <w:t xml:space="preserve"> (rapport de recherche)</w:t>
            </w:r>
          </w:p>
          <w:p>
            <w:pPr/>
            <w:hyperlink r:id="rId30" w:history="1">
              <w:r>
                <w:rPr>
                  <w:color w:val="#410a8c"/>
                  <w:u w:val="single"/>
                </w:rPr>
                <w:t xml:space="preserve">hal-02025681v1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Plots de Berriac au Golf d'Auriac. Relecture d'un ensemble mobilier de la fin du 5e millénaire dans le bassin de l'Aude</w:t>
              </w:r>
            </w:hyperlink>
          </w:p>
          <w:p>
            <w:pPr/>
            <w:hyperlink r:id="rId13" w:history="1">
              <w:r>
                <w:rPr>
                  <w:color w:val="#410a8c"/>
                  <w:u w:val="single"/>
                </w:rPr>
                <w:t xml:space="preserve">Joséphine Caro</w:t>
              </w:r>
            </w:hyperlink>
            <w:r>
              <w:rPr/>
              <w:t xml:space="preserve">,</w:t>
            </w:r>
            <w:hyperlink r:id="rId34" w:history="1">
              <w:r>
                <w:rPr>
                  <w:color w:val="#410a8c"/>
                  <w:u w:val="single"/>
                </w:rPr>
                <w:t xml:space="preserve">Wilfrid Galin</w:t>
              </w:r>
            </w:hyperlink>
            <w:r>
              <w:rPr/>
              <w:t xml:space="preserve">,</w:t>
            </w:r>
            <w:hyperlink r:id="rId22"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33" w:history="1">
              <w:r>
                <w:rPr>
                  <w:color w:val="#410a8c"/>
                  <w:u w:val="single"/>
                </w:rPr>
                <w:t xml:space="preserve">hal-04828400v1</w:t>
              </w:r>
            </w:hyperlink>
          </w:p>
        </w:tc>
      </w:tr>
      <w:tr>
        <w:trPr/>
        <w:tc>
          <w:tcPr>
            <w:noWrap/>
          </w:tcPr>
          <w:p>
            <w:pPr>
              <w:spacing w:after="200"/>
            </w:pPr>
            <w:hyperlink r:id="rId35" w:history="1">
              <w:r>
                <w:rPr>
                  <w:color w:val="1e198e"/>
                  <w:b w:val="1"/>
                  <w:bCs w:val="1"/>
                  <w:u w:val="single"/>
                </w:rPr>
                <w:t xml:space="preserve">Un édifice inédit du Vérazien : Couteille-Terralbe à Limoux (Aude)</w:t>
              </w:r>
            </w:hyperlink>
          </w:p>
          <w:p>
            <w:pPr/>
            <w:hyperlink r:id="rId22" w:history="1">
              <w:r>
                <w:rPr>
                  <w:color w:val="#410a8c"/>
                  <w:u w:val="single"/>
                </w:rPr>
                <w:t xml:space="preserve">Arnaud Gaillard</w:t>
              </w:r>
            </w:hyperlink>
            <w:r>
              <w:rPr/>
              <w:t xml:space="preserve">,</w:t>
            </w:r>
            <w:hyperlink r:id="rId36" w:history="1">
              <w:r>
                <w:rPr>
                  <w:color w:val="#410a8c"/>
                  <w:u w:val="single"/>
                </w:rPr>
                <w:t xml:space="preserve">Ferran Antolín</w:t>
              </w:r>
            </w:hyperlink>
            <w:r>
              <w:rPr/>
              <w:t xml:space="preserve">,</w:t>
            </w:r>
            <w:hyperlink r:id="rId37" w:history="1">
              <w:r>
                <w:rPr>
                  <w:color w:val="#410a8c"/>
                  <w:u w:val="single"/>
                </w:rPr>
                <w:t xml:space="preserve">Johanna Olivia Doumerc</w:t>
              </w:r>
            </w:hyperlink>
            <w:r>
              <w:rPr/>
              <w:t xml:space="preserve">,</w:t>
            </w:r>
            <w:hyperlink r:id="rId38" w:history="1">
              <w:r>
                <w:rPr>
                  <w:color w:val="#410a8c"/>
                  <w:u w:val="single"/>
                </w:rPr>
                <w:t xml:space="preserve">Clément Flaux</w:t>
              </w:r>
            </w:hyperlink>
            <w:r>
              <w:rPr/>
              <w:t xml:space="preserve">,</w:t>
            </w:r>
            <w:hyperlink r:id="rId34"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35" w:history="1">
              <w:r>
                <w:rPr>
                  <w:color w:val="#410a8c"/>
                  <w:u w:val="single"/>
                </w:rPr>
                <w:t xml:space="preserve">hal-04552901v1</w:t>
              </w:r>
            </w:hyperlink>
          </w:p>
        </w:tc>
      </w:tr>
      <w:tr>
        <w:trPr/>
        <w:tc>
          <w:tcPr>
            <w:noWrap/>
          </w:tcPr>
          <w:p>
            <w:pPr>
              <w:spacing w:after="200"/>
            </w:pPr>
            <w:hyperlink r:id="rId39" w:history="1">
              <w:r>
                <w:rPr>
                  <w:color w:val="1e198e"/>
                  <w:b w:val="1"/>
                  <w:bCs w:val="1"/>
                  <w:u w:val="single"/>
                </w:rPr>
                <w:t xml:space="preserve">Véraza et le Vérazien, les bases documentaires</w:t>
              </w:r>
            </w:hyperlink>
          </w:p>
          <w:p>
            <w:pPr/>
            <w:hyperlink r:id="rId10" w:history="1">
              <w:r>
                <w:rPr>
                  <w:color w:val="#410a8c"/>
                  <w:u w:val="single"/>
                </w:rPr>
                <w:t xml:space="preserve">Muriel Gandelin</w:t>
              </w:r>
            </w:hyperlink>
            <w:r>
              <w:rPr/>
              <w:t xml:space="preserve">,</w:t>
            </w:r>
            <w:hyperlink r:id="rId14" w:history="1">
              <w:r>
                <w:rPr>
                  <w:color w:val="#410a8c"/>
                  <w:u w:val="single"/>
                </w:rPr>
                <w:t xml:space="preserve">Frédéric Chandevau</w:t>
              </w:r>
            </w:hyperlink>
            <w:r>
              <w:rPr/>
              <w:t xml:space="preserve">,</w:t>
            </w:r>
            <w:hyperlink r:id="rId40" w:history="1">
              <w:r>
                <w:rPr>
                  <w:color w:val="#410a8c"/>
                  <w:u w:val="single"/>
                </w:rPr>
                <w:t xml:space="preserve">Fabrice Pons</w:t>
              </w:r>
            </w:hyperlink>
            <w:r>
              <w:rPr/>
              <w:t xml:space="preserve">,</w:t>
            </w:r>
            <w:hyperlink r:id="rId31" w:history="1">
              <w:r>
                <w:rPr>
                  <w:color w:val="#410a8c"/>
                  <w:u w:val="single"/>
                </w:rPr>
                <w:t xml:space="preserve">Antoine Farge</w:t>
              </w:r>
            </w:hyperlink>
            <w:r>
              <w:rPr/>
              <w:t xml:space="preserve">,</w:t>
            </w:r>
            <w:hyperlink r:id="rId28" w:history="1">
              <w:r>
                <w:rPr>
                  <w:color w:val="#410a8c"/>
                  <w:u w:val="single"/>
                </w:rPr>
                <w:t xml:space="preserve">Jean Guilaine</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41" w:history="1">
              <w:r>
                <w:rPr>
                  <w:color w:val="#410a8c"/>
                  <w:u w:val="single"/>
                </w:rPr>
                <w:t xml:space="preserve">Archives d'Écologie Préhistorique</w:t>
              </w:r>
            </w:hyperlink>
            <w:r>
              <w:rPr/>
              <w:t xml:space="preserve">, pp.573-621, 2023, 978-2-35842-032-7</w:t>
            </w:r>
          </w:p>
          <w:p>
            <w:pPr/>
            <w:r>
              <w:rPr/>
              <w:t xml:space="preserve">Chapitre d'ouvrage</w:t>
            </w:r>
          </w:p>
          <w:p>
            <w:pPr/>
            <w:hyperlink r:id="rId39" w:history="1">
              <w:r>
                <w:rPr>
                  <w:color w:val="#410a8c"/>
                  <w:u w:val="single"/>
                </w:rPr>
                <w:t xml:space="preserve">hal-04909632v1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Cépie (Aude) : Un habitat et une nécropole du chasséen ancien</w:t>
              </w:r>
            </w:hyperlink>
          </w:p>
          <w:p>
            <w:pPr/>
            <w:hyperlink r:id="rId22" w:history="1">
              <w:r>
                <w:rPr>
                  <w:color w:val="#410a8c"/>
                  <w:u w:val="single"/>
                </w:rPr>
                <w:t xml:space="preserve">Arnaud Gaillard</w:t>
              </w:r>
            </w:hyperlink>
          </w:p>
          <w:p>
            <w:pPr/>
            <w:r>
              <w:rPr>
                <w:i w:val="1"/>
                <w:iCs w:val="1"/>
              </w:rPr>
              <w:t xml:space="preserve">Conférence AAPO</w:t>
            </w:r>
            <w:r>
              <w:rPr/>
              <w:t xml:space="preserve">, Apr 2023, Perpignan, France</w:t>
            </w:r>
          </w:p>
          <w:p>
            <w:pPr/>
            <w:r>
              <w:rPr/>
              <w:t xml:space="preserve">Communication dans un congrès</w:t>
            </w:r>
          </w:p>
          <w:p>
            <w:pPr/>
            <w:hyperlink r:id="rId42" w:history="1">
              <w:r>
                <w:rPr>
                  <w:color w:val="#410a8c"/>
                  <w:u w:val="single"/>
                </w:rPr>
                <w:t xml:space="preserve">hal-04915900v1</w:t>
              </w:r>
            </w:hyperlink>
          </w:p>
        </w:tc>
      </w:tr>
      <w:tr>
        <w:trPr/>
        <w:tc>
          <w:tcPr>
            <w:noWrap/>
          </w:tcPr>
          <w:p>
            <w:pPr>
              <w:spacing w:after="200"/>
            </w:pPr>
            <w:hyperlink r:id="rId43" w:history="1">
              <w:r>
                <w:rPr>
                  <w:color w:val="1e198e"/>
                  <w:b w:val="1"/>
                  <w:bCs w:val="1"/>
                  <w:u w:val="single"/>
                </w:rPr>
                <w:t xml:space="preserve">La moyenne vallée du Tech durant le Néolithique moyen : Import-export et circuit court</w:t>
              </w:r>
            </w:hyperlink>
          </w:p>
          <w:p>
            <w:pPr/>
            <w:hyperlink r:id="rId22" w:history="1">
              <w:r>
                <w:rPr>
                  <w:color w:val="#410a8c"/>
                  <w:u w:val="single"/>
                </w:rPr>
                <w:t xml:space="preserve">Arnaud Gaillard</w:t>
              </w:r>
            </w:hyperlink>
          </w:p>
          <w:p>
            <w:pPr/>
            <w:r>
              <w:rPr>
                <w:i w:val="1"/>
                <w:iCs w:val="1"/>
              </w:rPr>
              <w:t xml:space="preserve">Conférence AAPO</w:t>
            </w:r>
            <w:r>
              <w:rPr/>
              <w:t xml:space="preserve">, Jan 2022, Perpignan, France</w:t>
            </w:r>
          </w:p>
          <w:p>
            <w:pPr/>
            <w:r>
              <w:rPr/>
              <w:t xml:space="preserve">Communication dans un congrès</w:t>
            </w:r>
          </w:p>
          <w:p>
            <w:pPr/>
            <w:hyperlink r:id="rId43" w:history="1">
              <w:r>
                <w:rPr>
                  <w:color w:val="#410a8c"/>
                  <w:u w:val="single"/>
                </w:rPr>
                <w:t xml:space="preserve">hal-04915907v1</w:t>
              </w:r>
            </w:hyperlink>
          </w:p>
        </w:tc>
      </w:tr>
      <w:tr>
        <w:trPr/>
        <w:tc>
          <w:tcPr>
            <w:noWrap/>
          </w:tcPr>
          <w:p>
            <w:pPr>
              <w:spacing w:after="200"/>
            </w:pPr>
            <w:hyperlink r:id="rId44" w:history="1">
              <w:r>
                <w:rPr>
                  <w:color w:val="1e198e"/>
                  <w:b w:val="1"/>
                  <w:bCs w:val="1"/>
                  <w:u w:val="single"/>
                </w:rPr>
                <w:t xml:space="preserve">Des occupations chasséennes en bord de Lez : résultats préliminaires des fouilles de la ZAC Port Marianne République à Montpellier (34)</w:t>
              </w:r>
            </w:hyperlink>
          </w:p>
          <w:p>
            <w:pPr/>
            <w:hyperlink r:id="rId34" w:history="1">
              <w:r>
                <w:rPr>
                  <w:color w:val="#410a8c"/>
                  <w:u w:val="single"/>
                </w:rPr>
                <w:t xml:space="preserve">Wilfrid Galin</w:t>
              </w:r>
            </w:hyperlink>
            <w:r>
              <w:rPr/>
              <w:t xml:space="preserve">,</w:t>
            </w:r>
            <w:hyperlink r:id="rId22"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44" w:history="1">
              <w:r>
                <w:rPr>
                  <w:color w:val="#410a8c"/>
                  <w:u w:val="single"/>
                </w:rPr>
                <w:t xml:space="preserve">hal-04906781v1</w:t>
              </w:r>
            </w:hyperlink>
          </w:p>
        </w:tc>
      </w:tr>
      <w:tr>
        <w:trPr/>
        <w:tc>
          <w:tcPr>
            <w:noWrap/>
          </w:tcPr>
          <w:p>
            <w:pPr>
              <w:spacing w:after="200"/>
            </w:pPr>
            <w:hyperlink r:id="rId45" w:history="1">
              <w:r>
                <w:rPr>
                  <w:color w:val="1e198e"/>
                  <w:b w:val="1"/>
                  <w:bCs w:val="1"/>
                  <w:u w:val="single"/>
                </w:rPr>
                <w:t xml:space="preserve">Données récentes sur le Néolithique moyen entre moyenne vallée de l'Aude et la plaine du Roussillon</w:t>
              </w:r>
            </w:hyperlink>
          </w:p>
          <w:p>
            <w:pPr/>
            <w:hyperlink r:id="rId22" w:history="1">
              <w:r>
                <w:rPr>
                  <w:color w:val="#410a8c"/>
                  <w:u w:val="single"/>
                </w:rPr>
                <w:t xml:space="preserve">Arnaud Gaillard</w:t>
              </w:r>
            </w:hyperlink>
            <w:r>
              <w:rPr/>
              <w:t xml:space="preserve">,</w:t>
            </w:r>
            <w:hyperlink r:id="rId34" w:history="1">
              <w:r>
                <w:rPr>
                  <w:color w:val="#410a8c"/>
                  <w:u w:val="single"/>
                </w:rPr>
                <w:t xml:space="preserve">Wilfrid Galin</w:t>
              </w:r>
            </w:hyperlink>
            <w:r>
              <w:rPr/>
              <w:t xml:space="preserve">,</w:t>
            </w:r>
            <w:hyperlink r:id="rId13"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45" w:history="1">
              <w:r>
                <w:rPr>
                  <w:color w:val="#410a8c"/>
                  <w:u w:val="single"/>
                </w:rPr>
                <w:t xml:space="preserve">hal-04915931v1</w:t>
              </w:r>
            </w:hyperlink>
          </w:p>
        </w:tc>
      </w:tr>
      <w:tr>
        <w:trPr/>
        <w:tc>
          <w:tcPr>
            <w:noWrap/>
          </w:tcPr>
          <w:p>
            <w:pPr>
              <w:spacing w:after="200"/>
            </w:pPr>
            <w:hyperlink r:id="rId46" w:history="1">
              <w:r>
                <w:rPr>
                  <w:color w:val="1e198e"/>
                  <w:b w:val="1"/>
                  <w:bCs w:val="1"/>
                  <w:u w:val="single"/>
                </w:rPr>
                <w:t xml:space="preserve">Les débuts du Néolithique moyen dans le Sud-Ouest de la France. Essai de sériation à partir des styles céramiques du 5e millénaire av. n. è.</w:t>
              </w:r>
            </w:hyperlink>
          </w:p>
          <w:p>
            <w:pPr/>
            <w:hyperlink r:id="rId47" w:history="1">
              <w:r>
                <w:rPr>
                  <w:color w:val="#410a8c"/>
                  <w:u w:val="single"/>
                </w:rPr>
                <w:t xml:space="preserve">Jean Vaquer</w:t>
              </w:r>
            </w:hyperlink>
            <w:r>
              <w:rPr/>
              <w:t xml:space="preserve">,</w:t>
            </w:r>
            <w:hyperlink r:id="rId13" w:history="1">
              <w:r>
                <w:rPr>
                  <w:color w:val="#410a8c"/>
                  <w:u w:val="single"/>
                </w:rPr>
                <w:t xml:space="preserve">Joséphine Caro</w:t>
              </w:r>
            </w:hyperlink>
            <w:r>
              <w:rPr/>
              <w:t xml:space="preserve">,</w:t>
            </w:r>
            <w:hyperlink r:id="rId22" w:history="1">
              <w:r>
                <w:rPr>
                  <w:color w:val="#410a8c"/>
                  <w:u w:val="single"/>
                </w:rPr>
                <w:t xml:space="preserve">Arnaud Gaillard</w:t>
              </w:r>
            </w:hyperlink>
          </w:p>
          <w:p>
            <w:pPr/>
            <w:r>
              <w:rPr>
                <w:i w:val="1"/>
                <w:iCs w:val="1"/>
              </w:rPr>
              <w:t xml:space="preserve">Entre deux mers et actualités de la recherche, 12ème Rencontres Méridionales de Préhistoire Récente</w:t>
            </w:r>
            <w:r>
              <w:rPr/>
              <w:t xml:space="preserve">, Pablo Marticorena; Vincent Ard; Anne Hasler; Jessie Cauliez; Christophe Gilabert; Ingrid Sénépart, Sep 2016, Bayonne, France</w:t>
            </w:r>
          </w:p>
          <w:p>
            <w:pPr/>
            <w:r>
              <w:rPr/>
              <w:t xml:space="preserve">Communication dans un congrès</w:t>
            </w:r>
          </w:p>
          <w:p>
            <w:pPr/>
            <w:hyperlink r:id="rId46" w:history="1">
              <w:r>
                <w:rPr>
                  <w:color w:val="#410a8c"/>
                  <w:u w:val="single"/>
                </w:rPr>
                <w:t xml:space="preserve">halshs-02058632v1</w:t>
              </w:r>
            </w:hyperlink>
          </w:p>
        </w:tc>
      </w:tr>
      <w:tr>
        <w:trPr/>
        <w:tc>
          <w:tcPr>
            <w:noWrap/>
          </w:tcPr>
          <w:p>
            <w:pPr>
              <w:spacing w:after="200"/>
            </w:pPr>
            <w:hyperlink r:id="rId48" w:history="1">
              <w:r>
                <w:rPr>
                  <w:color w:val="1e198e"/>
                  <w:b w:val="1"/>
                  <w:bCs w:val="1"/>
                  <w:u w:val="single"/>
                </w:rPr>
                <w:t xml:space="preserve">Le site d’Auriac-Golf à Carcassonne (Aude) : une aire d’ensilage du Chasséen ancien.</w:t>
              </w:r>
            </w:hyperlink>
          </w:p>
          <w:p>
            <w:pPr/>
            <w:hyperlink r:id="rId22" w:history="1">
              <w:r>
                <w:rPr>
                  <w:color w:val="#410a8c"/>
                  <w:u w:val="single"/>
                </w:rPr>
                <w:t xml:space="preserve">Arnaud Gaillard</w:t>
              </w:r>
            </w:hyperlink>
          </w:p>
          <w:p>
            <w:pPr/>
            <w:r>
              <w:rPr>
                <w:i w:val="1"/>
                <w:iCs w:val="1"/>
              </w:rPr>
              <w:t xml:space="preserve">GASCÓ (J.), GUTHERZ (X.) &amp; de LABRIFFE (P.-A.) dir., 2003. Temps et espaces culturels du 6e au 2e millénaire en France du Sud. Actualité de la recherche. Rencontres Méridionales de Préhistoire Récente, actes de la quatrième session, Nîmes (Gard), 28 et 29 octobre 2000. Monographie d’Archéologie Méditerranéenne, n° 15, éd. Association pour le Développement de l’Archéologie en Languedoc-Roussillon, Lattes, pp. 393-396.</w:t>
            </w:r>
            <w:r>
              <w:rPr/>
              <w:t xml:space="preserve">, 2000, Nimes, France</w:t>
            </w:r>
          </w:p>
          <w:p>
            <w:pPr/>
            <w:r>
              <w:rPr/>
              <w:t xml:space="preserve">Communication dans un congrès</w:t>
            </w:r>
          </w:p>
          <w:p>
            <w:pPr/>
            <w:hyperlink r:id="rId48" w:history="1">
              <w:r>
                <w:rPr>
                  <w:color w:val="#410a8c"/>
                  <w:u w:val="single"/>
                </w:rPr>
                <w:t xml:space="preserve">hal-03130490v1</w:t>
              </w:r>
            </w:hyperlink>
          </w:p>
        </w:tc>
      </w:tr>
      <w:tr>
        <w:trPr/>
        <w:tc>
          <w:tcPr>
            <w:noWrap/>
          </w:tcPr>
          <w:p>
            <w:pPr>
              <w:spacing w:after="200"/>
            </w:pPr>
            <w:hyperlink r:id="rId49" w:history="1">
              <w:r>
                <w:rPr>
                  <w:color w:val="1e198e"/>
                  <w:b w:val="1"/>
                  <w:bCs w:val="1"/>
                  <w:u w:val="single"/>
                </w:rPr>
                <w:t xml:space="preserve">Contribution à l’étude des outillages osseux chasséens du sud-ouest de la France : les exemples de Villeneuve-Tolosane et d’Auriac.</w:t>
              </w:r>
            </w:hyperlink>
          </w:p>
          <w:p>
            <w:pPr/>
            <w:hyperlink r:id="rId22" w:history="1">
              <w:r>
                <w:rPr>
                  <w:color w:val="#410a8c"/>
                  <w:u w:val="single"/>
                </w:rPr>
                <w:t xml:space="preserve">Arnaud Gaillard</w:t>
              </w:r>
            </w:hyperlink>
          </w:p>
          <w:p>
            <w:pPr/>
            <w:r>
              <w:rPr>
                <w:i w:val="1"/>
                <w:iCs w:val="1"/>
              </w:rPr>
              <w:t xml:space="preserve">LEDUC (M.), VALDEYRON (N.) et VAQUER (J.) dir., 2000. Sociétés et espaces. Actualité de la recherche. Rencontres Méridionales de Préhistoire Récente, actes de la troisième session, Toulouse (Haute-Garonne), 6 et 7 novembre 1998. Éd. Archives d’Écologie Préhistorique, Toulouse, 273-279</w:t>
            </w:r>
            <w:r>
              <w:rPr/>
              <w:t xml:space="preserve">, 1998, Toulouse, France</w:t>
            </w:r>
          </w:p>
          <w:p>
            <w:pPr/>
            <w:r>
              <w:rPr/>
              <w:t xml:space="preserve">Communication dans un congrès</w:t>
            </w:r>
          </w:p>
          <w:p>
            <w:pPr/>
            <w:hyperlink r:id="rId49" w:history="1">
              <w:r>
                <w:rPr>
                  <w:color w:val="#410a8c"/>
                  <w:u w:val="single"/>
                </w:rPr>
                <w:t xml:space="preserve">hal-03130486v1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dame de Port-Marianne (Montpellier, Hérault)</w:t>
              </w:r>
            </w:hyperlink>
          </w:p>
          <w:p>
            <w:pPr/>
            <w:hyperlink r:id="rId34" w:history="1">
              <w:r>
                <w:rPr>
                  <w:color w:val="#410a8c"/>
                  <w:u w:val="single"/>
                </w:rPr>
                <w:t xml:space="preserve">Wilfrid Galin</w:t>
              </w:r>
            </w:hyperlink>
            <w:r>
              <w:rPr/>
              <w:t xml:space="preserve">,</w:t>
            </w:r>
            <w:hyperlink r:id="rId22"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50" w:history="1">
              <w:r>
                <w:rPr>
                  <w:color w:val="#410a8c"/>
                  <w:u w:val="single"/>
                </w:rPr>
                <w:t xml:space="preserve">hal-04906681v1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site de La Grangette à Vinassan (Aude). Évolution d’un établissement rural précoce près de Narbonne, du IIe s. av. au Ier s. ap. J.-C.</w:t>
              </w:r>
            </w:hyperlink>
          </w:p>
          <w:p>
            <w:pPr/>
            <w:hyperlink r:id="rId52" w:history="1">
              <w:r>
                <w:rPr>
                  <w:color w:val="#410a8c"/>
                  <w:u w:val="single"/>
                </w:rPr>
                <w:t xml:space="preserve">Ludovic Le Roy</w:t>
              </w:r>
            </w:hyperlink>
            <w:r>
              <w:rPr/>
              <w:t xml:space="preserve">,</w:t>
            </w:r>
            <w:hyperlink r:id="rId53" w:history="1">
              <w:r>
                <w:rPr>
                  <w:color w:val="#410a8c"/>
                  <w:u w:val="single"/>
                </w:rPr>
                <w:t xml:space="preserve">Adrien Malignas</w:t>
              </w:r>
            </w:hyperlink>
            <w:r>
              <w:rPr/>
              <w:t xml:space="preserve">,</w:t>
            </w:r>
            <w:hyperlink r:id="rId54" w:history="1">
              <w:r>
                <w:rPr>
                  <w:color w:val="#410a8c"/>
                  <w:u w:val="single"/>
                </w:rPr>
                <w:t xml:space="preserve">Jessica Galy</w:t>
              </w:r>
            </w:hyperlink>
            <w:r>
              <w:rPr/>
              <w:t xml:space="preserve">,</w:t>
            </w:r>
            <w:hyperlink r:id="rId55" w:history="1">
              <w:r>
                <w:rPr>
                  <w:color w:val="#410a8c"/>
                  <w:u w:val="single"/>
                </w:rPr>
                <w:t xml:space="preserve">Charlotte Carrato</w:t>
              </w:r>
            </w:hyperlink>
            <w:r>
              <w:rPr/>
              <w:t xml:space="preserve">,</w:t>
            </w:r>
            <w:hyperlink r:id="rId22" w:history="1">
              <w:r>
                <w:rPr>
                  <w:color w:val="#410a8c"/>
                  <w:u w:val="single"/>
                </w:rPr>
                <w:t xml:space="preserve">Arnaud Gaillard</w:t>
              </w:r>
            </w:hyperlink>
            <w:r>
              <w:rPr/>
              <w:t xml:space="preserve">et al.</w:t>
            </w:r>
          </w:p>
          <w:p>
            <w:pPr/>
            <w:r>
              <w:rPr>
                <w:i w:val="1"/>
                <w:iCs w:val="1"/>
              </w:rPr>
              <w:t xml:space="preserve">Revue archéologique de Narbonnaise</w:t>
            </w:r>
            <w:r>
              <w:rPr/>
              <w:t xml:space="preserve">, 2019, 52 (1), pp.231-292. </w:t>
            </w:r>
            <w:hyperlink r:id="rId56" w:history="1">
              <w:r>
                <w:rPr>
                  <w:color w:val="#410a8c"/>
                  <w:u w:val="single"/>
                </w:rPr>
                <w:t xml:space="preserve">⟨10.3406/ran.2019.1993⟩</w:t>
              </w:r>
            </w:hyperlink>
          </w:p>
          <w:p>
            <w:pPr/>
            <w:r>
              <w:rPr/>
              <w:t xml:space="preserve">Article dans une revue</w:t>
            </w:r>
          </w:p>
          <w:p>
            <w:pPr/>
            <w:hyperlink r:id="rId51" w:history="1">
              <w:r>
                <w:rPr>
                  <w:color w:val="#410a8c"/>
                  <w:u w:val="single"/>
                </w:rPr>
                <w:t xml:space="preserve">hal-04826747v1</w:t>
              </w:r>
            </w:hyperlink>
          </w:p>
        </w:tc>
      </w:tr>
      <w:tr>
        <w:trPr/>
        <w:tc>
          <w:tcPr>
            <w:noWrap/>
          </w:tcPr>
          <w:p>
            <w:pPr>
              <w:spacing w:after="200"/>
            </w:pPr>
            <w:hyperlink r:id="rId57" w:history="1">
              <w:r>
                <w:rPr>
                  <w:color w:val="1e198e"/>
                  <w:b w:val="1"/>
                  <w:bCs w:val="1"/>
                  <w:u w:val="single"/>
                </w:rPr>
                <w:t xml:space="preserve">Premiers résultats concernant le site des Jardins de Saint-Benoît (Saint-Laurent-de-la-Cabrerisse, Aude), pôle religieux et funéraire des Corbières.</w:t>
              </w:r>
            </w:hyperlink>
          </w:p>
          <w:p>
            <w:pPr/>
            <w:hyperlink r:id="rId22" w:history="1">
              <w:r>
                <w:rPr>
                  <w:color w:val="#410a8c"/>
                  <w:u w:val="single"/>
                </w:rPr>
                <w:t xml:space="preserve">Arnaud Gaillard</w:t>
              </w:r>
            </w:hyperlink>
            <w:r>
              <w:rPr/>
              <w:t xml:space="preserve">,</w:t>
            </w:r>
            <w:hyperlink r:id="rId58" w:history="1">
              <w:r>
                <w:rPr>
                  <w:color w:val="#410a8c"/>
                  <w:u w:val="single"/>
                </w:rPr>
                <w:t xml:space="preserve">Sacha Kacki</w:t>
              </w:r>
            </w:hyperlink>
            <w:r>
              <w:rPr/>
              <w:t xml:space="preserve">,</w:t>
            </w:r>
            <w:hyperlink r:id="rId59" w:history="1">
              <w:r>
                <w:rPr>
                  <w:color w:val="#410a8c"/>
                  <w:u w:val="single"/>
                </w:rPr>
                <w:t xml:space="preserve">Carole Puig</w:t>
              </w:r>
            </w:hyperlink>
            <w:r>
              <w:rPr/>
              <w:t xml:space="preserve">,</w:t>
            </w:r>
            <w:hyperlink r:id="rId60" w:history="1">
              <w:r>
                <w:rPr>
                  <w:color w:val="#410a8c"/>
                  <w:u w:val="single"/>
                </w:rPr>
                <w:t xml:space="preserve">Jérôme Bénézet</w:t>
              </w:r>
            </w:hyperlink>
            <w:r>
              <w:rPr/>
              <w:t xml:space="preserve">,</w:t>
            </w:r>
            <w:hyperlink r:id="rId61" w:history="1">
              <w:r>
                <w:rPr>
                  <w:color w:val="#410a8c"/>
                  <w:u w:val="single"/>
                </w:rPr>
                <w:t xml:space="preserve">Alexis Corrochano</w:t>
              </w:r>
            </w:hyperlink>
          </w:p>
          <w:p>
            <w:pPr/>
            <w:r>
              <w:rPr>
                <w:i w:val="1"/>
                <w:iCs w:val="1"/>
              </w:rPr>
              <w:t xml:space="preserve">Archéologie du Midi Médiéval</w:t>
            </w:r>
            <w:r>
              <w:rPr/>
              <w:t xml:space="preserve">, 2010</w:t>
            </w:r>
          </w:p>
          <w:p>
            <w:pPr/>
            <w:r>
              <w:rPr/>
              <w:t xml:space="preserve">Article dans une revue</w:t>
            </w:r>
          </w:p>
          <w:p>
            <w:pPr/>
            <w:hyperlink r:id="rId57" w:history="1">
              <w:r>
                <w:rPr>
                  <w:color w:val="#410a8c"/>
                  <w:u w:val="single"/>
                </w:rPr>
                <w:t xml:space="preserve">hal-03130452v1</w:t>
              </w:r>
            </w:hyperlink>
          </w:p>
        </w:tc>
      </w:tr>
      <w:tr>
        <w:trPr/>
        <w:tc>
          <w:tcPr>
            <w:noWrap/>
          </w:tcPr>
          <w:p>
            <w:pPr>
              <w:spacing w:after="200"/>
            </w:pPr>
            <w:hyperlink r:id="rId62" w:history="1">
              <w:r>
                <w:rPr>
                  <w:color w:val="1e198e"/>
                  <w:b w:val="1"/>
                  <w:bCs w:val="1"/>
                  <w:u w:val="single"/>
                </w:rPr>
                <w:t xml:space="preserve">Interventions archéologiques dans les murs de l’abbaye bénédictine de Caunes-Minervois. Église et cloître méridional (1984-1991) : premier bilan</w:t>
              </w:r>
            </w:hyperlink>
          </w:p>
          <w:p>
            <w:pPr/>
            <w:hyperlink r:id="rId63" w:history="1">
              <w:r>
                <w:rPr>
                  <w:color w:val="#410a8c"/>
                  <w:u w:val="single"/>
                </w:rPr>
                <w:t xml:space="preserve">Olivier Ginouvez</w:t>
              </w:r>
            </w:hyperlink>
            <w:r>
              <w:rPr/>
              <w:t xml:space="preserve">,</w:t>
            </w:r>
            <w:hyperlink r:id="rId64" w:history="1">
              <w:r>
                <w:rPr>
                  <w:color w:val="#410a8c"/>
                  <w:u w:val="single"/>
                </w:rPr>
                <w:t xml:space="preserve">Jean-Pierre Caser</w:t>
              </w:r>
            </w:hyperlink>
            <w:r>
              <w:rPr/>
              <w:t xml:space="preserve">,</w:t>
            </w:r>
            <w:hyperlink r:id="rId65" w:history="1">
              <w:r>
                <w:rPr>
                  <w:color w:val="#410a8c"/>
                  <w:u w:val="single"/>
                </w:rPr>
                <w:t xml:space="preserve">Jean-Pierre Sarret</w:t>
              </w:r>
            </w:hyperlink>
            <w:r>
              <w:rPr/>
              <w:t xml:space="preserve">,</w:t>
            </w:r>
            <w:hyperlink r:id="rId22" w:history="1">
              <w:r>
                <w:rPr>
                  <w:color w:val="#410a8c"/>
                  <w:u w:val="single"/>
                </w:rPr>
                <w:t xml:space="preserve">Arnaud Gaillard</w:t>
              </w:r>
            </w:hyperlink>
          </w:p>
          <w:p>
            <w:pPr/>
            <w:r>
              <w:rPr>
                <w:i w:val="1"/>
                <w:iCs w:val="1"/>
              </w:rPr>
              <w:t xml:space="preserve">Archéologie du Midi Médiéval</w:t>
            </w:r>
            <w:r>
              <w:rPr/>
              <w:t xml:space="preserve">, 2010, Supplément 6 (1), pp.37 - 55. </w:t>
            </w:r>
            <w:hyperlink r:id="rId66" w:history="1">
              <w:r>
                <w:rPr>
                  <w:color w:val="#410a8c"/>
                  <w:u w:val="single"/>
                </w:rPr>
                <w:t xml:space="preserve">⟨10.3406/amime.2010.1955⟩</w:t>
              </w:r>
            </w:hyperlink>
          </w:p>
          <w:p>
            <w:pPr/>
            <w:r>
              <w:rPr/>
              <w:t xml:space="preserve">Article dans une revue</w:t>
            </w:r>
          </w:p>
          <w:p>
            <w:pPr/>
            <w:hyperlink r:id="rId62" w:history="1">
              <w:r>
                <w:rPr>
                  <w:color w:val="#410a8c"/>
                  <w:u w:val="single"/>
                </w:rPr>
                <w:t xml:space="preserve">hal-03738386v1</w:t>
              </w:r>
            </w:hyperlink>
          </w:p>
        </w:tc>
      </w:tr>
      <w:tr>
        <w:trPr/>
        <w:tc>
          <w:tcPr>
            <w:noWrap/>
          </w:tcPr>
          <w:p>
            <w:pPr>
              <w:spacing w:after="200"/>
            </w:pPr>
            <w:hyperlink r:id="rId67" w:history="1">
              <w:r>
                <w:rPr>
                  <w:color w:val="1e198e"/>
                  <w:b w:val="1"/>
                  <w:bCs w:val="1"/>
                  <w:u w:val="single"/>
                </w:rPr>
                <w:t xml:space="preserve">L’intervention archéologique de 2004 dans les galeries nord et est du cloître de l’abbaye de Caunes-Minervois</w:t>
              </w:r>
            </w:hyperlink>
          </w:p>
          <w:p>
            <w:pPr/>
            <w:hyperlink r:id="rId22" w:history="1">
              <w:r>
                <w:rPr>
                  <w:color w:val="#410a8c"/>
                  <w:u w:val="single"/>
                </w:rPr>
                <w:t xml:space="preserve">Arnaud Gaillard</w:t>
              </w:r>
            </w:hyperlink>
          </w:p>
          <w:p>
            <w:pPr/>
            <w:r>
              <w:rPr>
                <w:i w:val="1"/>
                <w:iCs w:val="1"/>
              </w:rPr>
              <w:t xml:space="preserve">Archéologie du Midi Médiéval</w:t>
            </w:r>
            <w:r>
              <w:rPr/>
              <w:t xml:space="preserve">, 2010, 6, pp.57 - 67. </w:t>
            </w:r>
            <w:hyperlink r:id="rId68" w:history="1">
              <w:r>
                <w:rPr>
                  <w:color w:val="#410a8c"/>
                  <w:u w:val="single"/>
                </w:rPr>
                <w:t xml:space="preserve">⟨10.3406/amime.2010.1956⟩</w:t>
              </w:r>
            </w:hyperlink>
          </w:p>
          <w:p>
            <w:pPr/>
            <w:r>
              <w:rPr/>
              <w:t xml:space="preserve">Article dans une revue</w:t>
            </w:r>
          </w:p>
          <w:p>
            <w:pPr/>
            <w:hyperlink r:id="rId67" w:history="1">
              <w:r>
                <w:rPr>
                  <w:color w:val="#410a8c"/>
                  <w:u w:val="single"/>
                </w:rPr>
                <w:t xml:space="preserve">hal-03130399v1</w:t>
              </w:r>
            </w:hyperlink>
          </w:p>
        </w:tc>
      </w:tr>
      <w:tr>
        <w:trPr/>
        <w:tc>
          <w:tcPr>
            <w:noWrap/>
          </w:tcPr>
          <w:p>
            <w:pPr>
              <w:spacing w:after="200"/>
            </w:pPr>
            <w:hyperlink r:id="rId69" w:history="1">
              <w:r>
                <w:rPr>
                  <w:color w:val="1e198e"/>
                  <w:b w:val="1"/>
                  <w:bCs w:val="1"/>
                  <w:u w:val="single"/>
                </w:rPr>
                <w:t xml:space="preserve">Villeneuve-les-Béziers (Hérault). Les Clapiès – Lotissement Les Balcons du Canal</w:t>
              </w:r>
            </w:hyperlink>
          </w:p>
          <w:p>
            <w:pPr/>
            <w:hyperlink r:id="rId70" w:history="1">
              <w:r>
                <w:rPr>
                  <w:color w:val="#410a8c"/>
                  <w:u w:val="single"/>
                </w:rPr>
                <w:t xml:space="preserve">Sabrina Charbouillot</w:t>
              </w:r>
            </w:hyperlink>
            <w:r>
              <w:rPr/>
              <w:t xml:space="preserve">,</w:t>
            </w:r>
            <w:hyperlink r:id="rId22" w:history="1">
              <w:r>
                <w:rPr>
                  <w:color w:val="#410a8c"/>
                  <w:u w:val="single"/>
                </w:rPr>
                <w:t xml:space="preserve">Arnaud Gaillard</w:t>
              </w:r>
            </w:hyperlink>
          </w:p>
          <w:p>
            <w:pPr/>
            <w:r>
              <w:rPr>
                <w:i w:val="1"/>
                <w:iCs w:val="1"/>
              </w:rPr>
              <w:t xml:space="preserve">Archéologie médiévale</w:t>
            </w:r>
            <w:r>
              <w:rPr/>
              <w:t xml:space="preserve">, 2008, 38, pp.291-292</w:t>
            </w:r>
          </w:p>
          <w:p>
            <w:pPr/>
            <w:r>
              <w:rPr/>
              <w:t xml:space="preserve">Article dans une revue</w:t>
            </w:r>
          </w:p>
          <w:p>
            <w:pPr/>
            <w:hyperlink r:id="rId69" w:history="1">
              <w:r>
                <w:rPr>
                  <w:color w:val="#410a8c"/>
                  <w:u w:val="single"/>
                </w:rPr>
                <w:t xml:space="preserve">hal-04051985v1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7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gaillard" TargetMode="External"/><Relationship Id="rId8" Type="http://schemas.openxmlformats.org/officeDocument/2006/relationships/hyperlink" Target="https://orcid.org/0009-0005-0290-0955" TargetMode="External"/><Relationship Id="rId9" Type="http://schemas.openxmlformats.org/officeDocument/2006/relationships/hyperlink" Target="https://hal.science/hal-05445770v1" TargetMode="External"/><Relationship Id="rId10" Type="http://schemas.openxmlformats.org/officeDocument/2006/relationships/hyperlink" Target="https://hal.science/search/index/?q=*&amp;authFullName_s=Muriel Gandelin" TargetMode="External"/><Relationship Id="rId11" Type="http://schemas.openxmlformats.org/officeDocument/2006/relationships/hyperlink" Target="https://hal.science/search/index/?q=*&amp;authFullName_s=St&#233;phane Barbey" TargetMode="External"/><Relationship Id="rId12" Type="http://schemas.openxmlformats.org/officeDocument/2006/relationships/hyperlink" Target="https://hal.science/search/index/?q=*&amp;authFullName_s=Roberta Bevilacqua" TargetMode="External"/><Relationship Id="rId13" Type="http://schemas.openxmlformats.org/officeDocument/2006/relationships/hyperlink" Target="https://hal.science/search/index/?q=*&amp;authFullName_s=Jos&#233;phine Caro" TargetMode="External"/><Relationship Id="rId14" Type="http://schemas.openxmlformats.org/officeDocument/2006/relationships/hyperlink" Target="https://hal.science/search/index/?q=*&amp;authFullName_s=Fr&#233;d&#233;ric Chandevau" TargetMode="External"/><Relationship Id="rId15" Type="http://schemas.openxmlformats.org/officeDocument/2006/relationships/hyperlink" Target="https://hal.science/hal-05241206v1" TargetMode="External"/><Relationship Id="rId16" Type="http://schemas.openxmlformats.org/officeDocument/2006/relationships/hyperlink" Target="https://hal.science/search/index/?q=*&amp;authFullName_s=Fabien Convertini" TargetMode="External"/><Relationship Id="rId17" Type="http://schemas.openxmlformats.org/officeDocument/2006/relationships/hyperlink" Target="https://hal.science/hal-05395795v1" TargetMode="External"/><Relationship Id="rId18" Type="http://schemas.openxmlformats.org/officeDocument/2006/relationships/hyperlink" Target="https://hal.science/search/index/?q=*&amp;authFullName_s=Julien Mantenant" TargetMode="External"/><Relationship Id="rId19" Type="http://schemas.openxmlformats.org/officeDocument/2006/relationships/hyperlink" Target="https://hal.science/search/index/?q=*&amp;authFullName_s=Nicolas Boulbes" TargetMode="External"/><Relationship Id="rId20" Type="http://schemas.openxmlformats.org/officeDocument/2006/relationships/hyperlink" Target="https://hal.science/search/index/?q=*&amp;authFullName_s=Annick Despratx" TargetMode="External"/><Relationship Id="rId21" Type="http://schemas.openxmlformats.org/officeDocument/2006/relationships/hyperlink" Target="https://hal.science/search/index/?q=*&amp;authFullName_s=Nicolas Guinaudeau" TargetMode="External"/><Relationship Id="rId22" Type="http://schemas.openxmlformats.org/officeDocument/2006/relationships/hyperlink" Target="https://hal.science/search/index/?q=*&amp;authFullName_s=Arnaud Gaillard" TargetMode="External"/><Relationship Id="rId23" Type="http://schemas.openxmlformats.org/officeDocument/2006/relationships/hyperlink" Target="https://hal.science/hal-04880173v1" TargetMode="External"/><Relationship Id="rId24" Type="http://schemas.openxmlformats.org/officeDocument/2006/relationships/hyperlink" Target="https://hal.science/hal-04880191v1" TargetMode="External"/><Relationship Id="rId25" Type="http://schemas.openxmlformats.org/officeDocument/2006/relationships/hyperlink" Target="https://univ-tlse2.hal.science/hal-02025738v1" TargetMode="External"/><Relationship Id="rId26" Type="http://schemas.openxmlformats.org/officeDocument/2006/relationships/hyperlink" Target="https://hal.science/search/index/?q=*&amp;authFullName_s=Florian Balestro" TargetMode="External"/><Relationship Id="rId27" Type="http://schemas.openxmlformats.org/officeDocument/2006/relationships/hyperlink" Target="https://univ-tlse2.hal.science/hal-02025713v1" TargetMode="External"/><Relationship Id="rId28" Type="http://schemas.openxmlformats.org/officeDocument/2006/relationships/hyperlink" Target="https://hal.science/search/index/?q=*&amp;authFullName_s=Jean Guilaine" TargetMode="External"/><Relationship Id="rId29" Type="http://schemas.openxmlformats.org/officeDocument/2006/relationships/hyperlink" Target="https://hal.science/search/index/?q=*&amp;authFullName_s=Caroline Hamon" TargetMode="External"/><Relationship Id="rId30" Type="http://schemas.openxmlformats.org/officeDocument/2006/relationships/hyperlink" Target="https://univ-tlse2.hal.science/hal-02025681v1" TargetMode="External"/><Relationship Id="rId31" Type="http://schemas.openxmlformats.org/officeDocument/2006/relationships/hyperlink" Target="https://hal.science/search/index/?q=*&amp;authFullName_s=Antoine Farge" TargetMode="External"/><Relationship Id="rId32" Type="http://schemas.openxmlformats.org/officeDocument/2006/relationships/hyperlink" Target="https://hal.science/search/index/?q=*&amp;authFullName_s=Christophe Ranch&#233;" TargetMode="External"/><Relationship Id="rId33" Type="http://schemas.openxmlformats.org/officeDocument/2006/relationships/hyperlink" Target="https://hal.science/hal-04828400v1" TargetMode="External"/><Relationship Id="rId34" Type="http://schemas.openxmlformats.org/officeDocument/2006/relationships/hyperlink" Target="https://hal.science/search/index/?q=*&amp;authFullName_s=Wilfrid Galin" TargetMode="External"/><Relationship Id="rId35" Type="http://schemas.openxmlformats.org/officeDocument/2006/relationships/hyperlink" Target="https://hal.science/hal-04552901v1" TargetMode="External"/><Relationship Id="rId36" Type="http://schemas.openxmlformats.org/officeDocument/2006/relationships/hyperlink" Target="https://hal.science/search/index/?q=*&amp;authFullName_s=Ferran Antol&#237;n" TargetMode="External"/><Relationship Id="rId37" Type="http://schemas.openxmlformats.org/officeDocument/2006/relationships/hyperlink" Target="https://hal.science/search/index/?q=*&amp;authFullName_s=Johanna Olivia Doumerc" TargetMode="External"/><Relationship Id="rId38" Type="http://schemas.openxmlformats.org/officeDocument/2006/relationships/hyperlink" Target="https://hal.science/search/index/?q=*&amp;authFullName_s=Cl&#233;ment Flaux" TargetMode="External"/><Relationship Id="rId39" Type="http://schemas.openxmlformats.org/officeDocument/2006/relationships/hyperlink" Target="https://hal.science/hal-04909632v1" TargetMode="External"/><Relationship Id="rId40" Type="http://schemas.openxmlformats.org/officeDocument/2006/relationships/hyperlink" Target="https://hal.science/search/index/?q=*&amp;authFullName_s=Fabrice Pons" TargetMode="External"/><Relationship Id="rId41" Type="http://schemas.openxmlformats.org/officeDocument/2006/relationships/hyperlink" Target="https://www.archeoaep.fr/" TargetMode="External"/><Relationship Id="rId42" Type="http://schemas.openxmlformats.org/officeDocument/2006/relationships/hyperlink" Target="https://univ-tlse2.hal.science/hal-04915900v1" TargetMode="External"/><Relationship Id="rId43" Type="http://schemas.openxmlformats.org/officeDocument/2006/relationships/hyperlink" Target="https://univ-tlse2.hal.science/hal-04915907v1" TargetMode="External"/><Relationship Id="rId44" Type="http://schemas.openxmlformats.org/officeDocument/2006/relationships/hyperlink" Target="https://hal.science/hal-04906781v1" TargetMode="External"/><Relationship Id="rId45" Type="http://schemas.openxmlformats.org/officeDocument/2006/relationships/hyperlink" Target="https://univ-tlse2.hal.science/hal-04915931v1" TargetMode="External"/><Relationship Id="rId46" Type="http://schemas.openxmlformats.org/officeDocument/2006/relationships/hyperlink" Target="https://shs.hal.science/halshs-02058632v1" TargetMode="External"/><Relationship Id="rId47" Type="http://schemas.openxmlformats.org/officeDocument/2006/relationships/hyperlink" Target="https://hal.science/search/index/?q=*&amp;authFullName_s=Jean Vaquer" TargetMode="External"/><Relationship Id="rId48" Type="http://schemas.openxmlformats.org/officeDocument/2006/relationships/hyperlink" Target="https://hal.science/hal-03130490v1" TargetMode="External"/><Relationship Id="rId49" Type="http://schemas.openxmlformats.org/officeDocument/2006/relationships/hyperlink" Target="https://hal.science/hal-03130486v1" TargetMode="External"/><Relationship Id="rId50" Type="http://schemas.openxmlformats.org/officeDocument/2006/relationships/hyperlink" Target="https://hal.science/hal-04906681v1" TargetMode="External"/><Relationship Id="rId51" Type="http://schemas.openxmlformats.org/officeDocument/2006/relationships/hyperlink" Target="https://hal.science/hal-04826747v1" TargetMode="External"/><Relationship Id="rId52" Type="http://schemas.openxmlformats.org/officeDocument/2006/relationships/hyperlink" Target="https://hal.science/search/index/?q=*&amp;authFullName_s=Ludovic Le Roy" TargetMode="External"/><Relationship Id="rId53" Type="http://schemas.openxmlformats.org/officeDocument/2006/relationships/hyperlink" Target="https://hal.science/search/index/?q=*&amp;authFullName_s=Adrien Malignas" TargetMode="External"/><Relationship Id="rId54" Type="http://schemas.openxmlformats.org/officeDocument/2006/relationships/hyperlink" Target="https://hal.science/search/index/?q=*&amp;authFullName_s=Jessica Galy" TargetMode="External"/><Relationship Id="rId55" Type="http://schemas.openxmlformats.org/officeDocument/2006/relationships/hyperlink" Target="https://hal.science/search/index/?q=*&amp;authFullName_s=Charlotte Carrato" TargetMode="External"/><Relationship Id="rId56" Type="http://schemas.openxmlformats.org/officeDocument/2006/relationships/hyperlink" Target="https://dx.doi.org/10.3406/ran.2019.1993" TargetMode="External"/><Relationship Id="rId57" Type="http://schemas.openxmlformats.org/officeDocument/2006/relationships/hyperlink" Target="https://hal.science/hal-03130452v1" TargetMode="External"/><Relationship Id="rId58" Type="http://schemas.openxmlformats.org/officeDocument/2006/relationships/hyperlink" Target="https://hal.science/search/index/?q=*&amp;authFullName_s=Sacha Kacki" TargetMode="External"/><Relationship Id="rId59" Type="http://schemas.openxmlformats.org/officeDocument/2006/relationships/hyperlink" Target="https://hal.science/search/index/?q=*&amp;authFullName_s=Carole Puig" TargetMode="External"/><Relationship Id="rId60" Type="http://schemas.openxmlformats.org/officeDocument/2006/relationships/hyperlink" Target="https://hal.science/search/index/?q=*&amp;authFullName_s=J&#233;r&#244;me B&#233;n&#233;zet" TargetMode="External"/><Relationship Id="rId61" Type="http://schemas.openxmlformats.org/officeDocument/2006/relationships/hyperlink" Target="https://hal.science/search/index/?q=*&amp;authFullName_s=Alexis Corrochano" TargetMode="External"/><Relationship Id="rId62" Type="http://schemas.openxmlformats.org/officeDocument/2006/relationships/hyperlink" Target="https://hal.science/hal-03738386v1" TargetMode="External"/><Relationship Id="rId63" Type="http://schemas.openxmlformats.org/officeDocument/2006/relationships/hyperlink" Target="https://hal.science/search/index/?q=*&amp;authFullName_s=Olivier Ginouvez" TargetMode="External"/><Relationship Id="rId64" Type="http://schemas.openxmlformats.org/officeDocument/2006/relationships/hyperlink" Target="https://hal.science/search/index/?q=*&amp;authFullName_s=Jean-Pierre Caser" TargetMode="External"/><Relationship Id="rId65" Type="http://schemas.openxmlformats.org/officeDocument/2006/relationships/hyperlink" Target="https://hal.science/search/index/?q=*&amp;authFullName_s=Jean-Pierre Sarret" TargetMode="External"/><Relationship Id="rId66" Type="http://schemas.openxmlformats.org/officeDocument/2006/relationships/hyperlink" Target="https://dx.doi.org/10.3406/amime.2010.1955" TargetMode="External"/><Relationship Id="rId67" Type="http://schemas.openxmlformats.org/officeDocument/2006/relationships/hyperlink" Target="https://hal.science/hal-03130399v1" TargetMode="External"/><Relationship Id="rId68" Type="http://schemas.openxmlformats.org/officeDocument/2006/relationships/hyperlink" Target="https://dx.doi.org/10.3406/amime.2010.1956" TargetMode="External"/><Relationship Id="rId69" Type="http://schemas.openxmlformats.org/officeDocument/2006/relationships/hyperlink" Target="https://hal.science/hal-04051985v1" TargetMode="External"/><Relationship Id="rId70" Type="http://schemas.openxmlformats.org/officeDocument/2006/relationships/hyperlink" Target="https://hal.science/search/index/?q=*&amp;authFullName_s=Sabrina Charbouillot"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Gaillard</dc:title>
  <dc:description>CV</dc:description>
  <dc:subject/>
  <cp:keywords/>
  <cp:category/>
  <cp:lastModifiedBy/>
  <dcterms:created xsi:type="dcterms:W3CDTF">2026-05-18T06:08:57+02:00</dcterms:created>
  <dcterms:modified xsi:type="dcterms:W3CDTF">2026-05-18T06:08:57+02:00</dcterms:modified>
</cp:coreProperties>
</file>

<file path=docProps/custom.xml><?xml version="1.0" encoding="utf-8"?>
<Properties xmlns="http://schemas.openxmlformats.org/officeDocument/2006/custom-properties" xmlns:vt="http://schemas.openxmlformats.org/officeDocument/2006/docPropsVTypes"/>
</file>