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Aubin TANTOT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se servir du «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/>
              <w:t xml:space="preserve">Duverger, Timothée; Bazurto, Victoria; Guérineau, Mathias; Kleszczowski, Julien. </w:t>
            </w:r>
            <w:r>
              <w:rPr>
                <w:i w:val="1"/>
                <w:iCs w:val="1"/>
              </w:rPr>
              <w:t xml:space="preserve">Territoires zéro chômeur de longue durée : de l’expérimentation à l’institutionnalisation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pp.47-60, 2025, 9782385191405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&amp;quot;territoire&amp;quot; dans TZCLD [Territoires zéro chômeur de longue durée]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/>
              <w:t xml:space="preserve">Grandguillaume, Laurent. </w:t>
            </w:r>
            <w:r>
              <w:rPr>
                <w:i w:val="1"/>
                <w:iCs w:val="1"/>
              </w:rPr>
              <w:t xml:space="preserve">Expérimenter le droit à l'emploi : récits et analyses du projet Territoires zéro chômeur de longue durée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Berget Levrault</w:t>
              </w:r>
            </w:hyperlink>
            <w:r>
              <w:rPr/>
              <w:t xml:space="preserve">, pp.251-274, 2024, 978-2-7013-2272-8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: l’évaluation conflictuelle d’une expérimentation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2023 (14), pp.113-143.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⟨10.48611/isbn.978-2-406-17798-2.p.0113⟩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[Publication de cinq entretiens avec des acteurs de Territoires zéro chômeur de longue durée]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Expérimenter le droit à l'emploi : récits et analyses du projet Territoires zéro chômeur de longue durée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hal-04605019v1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023v1" TargetMode="External"/><Relationship Id="rId8" Type="http://schemas.openxmlformats.org/officeDocument/2006/relationships/hyperlink" Target="https://hal.science/search/index/?q=*&amp;authFullName_s=Aubin Tantot" TargetMode="External"/><Relationship Id="rId9" Type="http://schemas.openxmlformats.org/officeDocument/2006/relationships/hyperlink" Target="https://www.editionsbdl.com/produit/territoires-zero-chomeur-de-longue-duree-de-lexperimentation-a-linstitutionnalisation/" TargetMode="External"/><Relationship Id="rId10" Type="http://schemas.openxmlformats.org/officeDocument/2006/relationships/hyperlink" Target="https://hal.science/hal-04594926v1" TargetMode="External"/><Relationship Id="rId11" Type="http://schemas.openxmlformats.org/officeDocument/2006/relationships/hyperlink" Target="https://boutique.berger-levrault.fr/ouvrages/administration/au-fil-du-debat/etudes/experimenter-le-droit-a-l-emploi.html" TargetMode="External"/><Relationship Id="rId12" Type="http://schemas.openxmlformats.org/officeDocument/2006/relationships/hyperlink" Target="https://hal.science/hal-04920378v1" TargetMode="External"/><Relationship Id="rId13" Type="http://schemas.openxmlformats.org/officeDocument/2006/relationships/hyperlink" Target="https://dx.doi.org/10.48611/isbn.978-2-406-17798-2.p.0113" TargetMode="External"/><Relationship Id="rId14" Type="http://schemas.openxmlformats.org/officeDocument/2006/relationships/hyperlink" Target="https://normandie-univ.hal.science/hal-05185388v1" TargetMode="External"/><Relationship Id="rId15" Type="http://schemas.openxmlformats.org/officeDocument/2006/relationships/hyperlink" Target="https://hal.science/search/index/?q=*&amp;authFullName_s=Jean-Pascal Higel&#233;" TargetMode="External"/><Relationship Id="rId16" Type="http://schemas.openxmlformats.org/officeDocument/2006/relationships/hyperlink" Target="https://hal.science/search/index/?q=*&amp;authFullName_s=Florence Jany-Catrice" TargetMode="External"/><Relationship Id="rId17" Type="http://schemas.openxmlformats.org/officeDocument/2006/relationships/hyperlink" Target="https://hal.science/search/index/?q=*&amp;authFullName_s=Agathe Leli&#232;vre" TargetMode="External"/><Relationship Id="rId18" Type="http://schemas.openxmlformats.org/officeDocument/2006/relationships/hyperlink" Target="https://hal.science/search/index/?q=*&amp;authFullName_s=Virginie Althaus" TargetMode="External"/><Relationship Id="rId19" Type="http://schemas.openxmlformats.org/officeDocument/2006/relationships/hyperlink" Target="https://hal.science/hal-0460501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TANTOT</dc:title>
  <dc:description>CV</dc:description>
  <dc:subject/>
  <cp:keywords/>
  <cp:category/>
  <cp:lastModifiedBy/>
  <dcterms:created xsi:type="dcterms:W3CDTF">2026-04-05T08:39:17+02:00</dcterms:created>
  <dcterms:modified xsi:type="dcterms:W3CDTF">2026-04-05T08:39:17+02:00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