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Bourgeot </w:t>
      </w:r>
      <w:r>
        <w:rPr>
          <w:color w:val="641e6e"/>
        </w:rPr>
        <w:t xml:space="preserve">Doctorante au laboratoire Chrono environnement, Besançon.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aude-bourgeot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Aude Bourgeot et je suis actuellement en thèse sur le sujet &amp;quot;Metabarcoding des parasites digestifs pour une approche paléoépidémiologique.Application à la nécropole Saint Seurin.&amp;quot; dirigé par M. Le Bailly et co-encadré par K. Roche au sein de la composante SOPAST du laboratoire Chrono environnement de Besançon.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A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bourge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Bourgeot</dc:title>
  <dc:description>CV</dc:description>
  <dc:subject/>
  <cp:keywords/>
  <cp:category/>
  <cp:lastModifiedBy/>
  <dcterms:created xsi:type="dcterms:W3CDTF">2026-05-20T19:30:25+02:00</dcterms:created>
  <dcterms:modified xsi:type="dcterms:W3CDTF">2026-05-20T19:30:25+02:00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