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Milet </w:t>
      </w:r>
      <w:r>
        <w:rPr>
          <w:color w:val="641e6e"/>
        </w:rPr>
        <w:t xml:space="preserve">Doctorante allocataire en Littératures françaises (LASLAR, Université de Caen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audrey-milet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</w:t>
      </w:r>
      <w:r>
        <w:rPr/>
        <w:t xml:space="preserve"> : « Le ré-enchantement du monde dans les romans du premier XIXe siècle : figurations du sacré d'</w:t>
      </w:r>
      <w:r>
        <w:rPr>
          <w:i w:val="1"/>
          <w:iCs w:val="1"/>
        </w:rPr>
        <w:t xml:space="preserve">Atala</w:t>
      </w:r>
      <w:r>
        <w:rPr/>
        <w:t xml:space="preserve"> (1801) à </w:t>
      </w:r>
      <w:r>
        <w:rPr>
          <w:i w:val="1"/>
          <w:iCs w:val="1"/>
        </w:rPr>
        <w:t xml:space="preserve">L'Ensorcelée</w:t>
      </w:r>
      <w:r>
        <w:rPr/>
        <w:t xml:space="preserve"> (1852) » sous la direction de Julie Anselmini (Université de Caen Normandie) et de Pierre Glaudes (Sorbonne Université).</w:t>
      </w:r>
    </w:p>
    <w:p>
      <w:pPr/>
      <w:r>
        <w:rPr>
          <w:b w:val="1"/>
          <w:bCs w:val="1"/>
        </w:rPr>
        <w:t xml:space="preserve">COMMUNICATIONS ET PUBLICATIONS SCIENTIFIQUES</w:t>
      </w:r>
    </w:p>
    <w:p>
      <w:pPr/>
      <w:r>
        <w:rPr/>
        <w:t xml:space="preserve">2025</w:t>
      </w:r>
    </w:p>
    <w:p>
      <w:pPr>
        <w:numPr>
          <w:ilvl w:val="0"/>
          <w:numId w:val="2"/>
        </w:numPr>
      </w:pPr>
      <w:r>
        <w:rPr/>
        <w:t xml:space="preserve">« </w:t>
      </w:r>
      <w:r>
        <w:rPr>
          <w:i w:val="1"/>
          <w:iCs w:val="1"/>
        </w:rPr>
        <w:t xml:space="preserve">Volupté</w:t>
      </w:r>
      <w:r>
        <w:rPr/>
        <w:t xml:space="preserve"> (1834) de Sainte-Beuve, ou les écueils d'un émerveillement forcé ? » - communication dans le cadre de la journée d'études « L'émerveillement à l'épeuvre du désenchantement au XIXe siècle » (dir. : Clarisse Neau, Émilie Pézard), Université de Poitiers, FoRELLIS / SERD ; à paraître</w:t>
      </w:r>
    </w:p>
    <w:p>
      <w:pPr>
        <w:numPr>
          <w:ilvl w:val="0"/>
          <w:numId w:val="2"/>
        </w:numPr>
      </w:pPr>
      <w:r>
        <w:rPr/>
        <w:t xml:space="preserve">« Barbey d'Aurevilly contre Voltaire : idées ennemies, fraternité d'esprit ? » - communication dans le cadre de la journée d'études « Écrire contre : une polysémie féconde dans la création littéraire et artistique de l'Antiquité à nos jours » (dir. : Daphné Le Digarcher-Doublet, Sarah Lévy-Valensi, Armelle Parey), Université de Caen, LASLAR / ERIBIA</w:t>
      </w:r>
    </w:p>
    <w:p>
      <w:pPr/>
      <w:r>
        <w:rPr/>
        <w:t xml:space="preserve">2024</w:t>
      </w:r>
    </w:p>
    <w:p>
      <w:pPr>
        <w:numPr>
          <w:ilvl w:val="0"/>
          <w:numId w:val="3"/>
        </w:numPr>
      </w:pPr>
      <w:r>
        <w:rPr/>
        <w:t xml:space="preserve">« L'accouchement-catastrophe dans </w:t>
      </w:r>
      <w:r>
        <w:rPr>
          <w:i w:val="1"/>
          <w:iCs w:val="1"/>
        </w:rPr>
        <w:t xml:space="preserve">L'Enfant maudit</w:t>
      </w:r>
      <w:r>
        <w:rPr/>
        <w:t xml:space="preserve"> (1837) de Balzac et </w:t>
      </w:r>
      <w:r>
        <w:rPr>
          <w:i w:val="1"/>
          <w:iCs w:val="1"/>
        </w:rPr>
        <w:t xml:space="preserve">Une histoire sans nom</w:t>
      </w:r>
      <w:r>
        <w:rPr/>
        <w:t xml:space="preserve"> (1882) de Barbey d'Aurevilly » - communication pour le colloque « Le merveilleux médical chez Balzac et ses contemporains » (dir. : Christelle Girard, avec le soutien du LISAA et du GEB), Université Gustave Eiffel, Maison de Balzac (Paris) ; à paraître</w:t>
      </w:r>
    </w:p>
    <w:p>
      <w:pPr>
        <w:numPr>
          <w:ilvl w:val="0"/>
          <w:numId w:val="3"/>
        </w:numPr>
      </w:pPr>
      <w:r>
        <w:rPr/>
        <w:t xml:space="preserve">« L’étrange fatalité des </w:t>
      </w:r>
      <w:r>
        <w:rPr>
          <w:i w:val="1"/>
          <w:iCs w:val="1"/>
        </w:rPr>
        <w:t xml:space="preserve">Histoires désobligeantes</w:t>
      </w:r>
      <w:r>
        <w:rPr/>
        <w:t xml:space="preserve"> de Léon Bloy : pour une représentation nietzschéenne du sacré ? » - communication pour le colloque « Raconter et montrer l’Invisible à la croisée de la littérature, des arts de la scène et du cinéma (1860-1930) » (dir. : Julie Anselmini, Yann Calvet, José Moure), Cerisy-La-Salle ; à paraître</w:t>
      </w:r>
    </w:p>
    <w:p>
      <w:pPr>
        <w:numPr>
          <w:ilvl w:val="0"/>
          <w:numId w:val="3"/>
        </w:numPr>
      </w:pPr>
      <w:r>
        <w:rPr/>
        <w:t xml:space="preserve">« Barbey d'Aurevilly et l'inversion des modèles sacrés : poétique de l'inconvenant dans </w:t>
      </w:r>
      <w:r>
        <w:rPr>
          <w:i w:val="1"/>
          <w:iCs w:val="1"/>
        </w:rPr>
        <w:t xml:space="preserve">Un prêtre marié</w:t>
      </w:r>
      <w:r>
        <w:rPr/>
        <w:t xml:space="preserve"> » - communication pour le Séminaire doctoral du LASLAR, UniCaen</w:t>
      </w:r>
    </w:p>
    <w:p>
      <w:pPr/>
      <w:r>
        <w:rPr/>
        <w:t xml:space="preserve">2023</w:t>
      </w:r>
    </w:p>
    <w:p>
      <w:pPr>
        <w:numPr>
          <w:ilvl w:val="0"/>
          <w:numId w:val="4"/>
        </w:numPr>
      </w:pPr>
      <w:r>
        <w:rPr/>
        <w:t xml:space="preserve">« Le bas-bleu est une sorcière : stratégie critique et narrative d’Adèle Esquiros » - article paru dans le cadre de la publication des actes du colloque « Critiquer au féminin au XIXe siècle » (dir. : Julie Anselmini, Lucie Barette), UniCaen</w:t>
      </w:r>
    </w:p>
    <w:p>
      <w:pPr/>
      <w:r>
        <w:rPr>
          <w:b w:val="1"/>
          <w:bCs w:val="1"/>
        </w:rPr>
        <w:t xml:space="preserve">ORGANISATION D'ÉVÉNEMENTS SCIENTIFIQUES</w:t>
      </w:r>
    </w:p>
    <w:p>
      <w:pPr/>
      <w:r>
        <w:rPr/>
        <w:t xml:space="preserve">2025</w:t>
      </w:r>
    </w:p>
    <w:p>
      <w:pPr>
        <w:numPr>
          <w:ilvl w:val="0"/>
          <w:numId w:val="5"/>
        </w:numPr>
      </w:pPr>
      <w:r>
        <w:rPr/>
        <w:t xml:space="preserve">à venir : co-organisation de la journée d'études doctorales du LASLAR « La &amp;quot;contre-analyse de la société&amp;quot; du Grand Siècle à nos jours (Lettres, Théâtre, Cinéma) », Université de Caen</w:t>
      </w:r>
    </w:p>
    <w:p>
      <w:pPr/>
      <w:r>
        <w:rPr>
          <w:b w:val="1"/>
          <w:bCs w:val="1"/>
        </w:rPr>
        <w:t xml:space="preserve">ACTIVITÉS DE VULGARISATION SCIENTIFIQUE</w:t>
      </w:r>
    </w:p>
    <w:p>
      <w:pPr/>
      <w:r>
        <w:rPr/>
        <w:t xml:space="preserve">2023</w:t>
      </w:r>
    </w:p>
    <w:p>
      <w:pPr>
        <w:numPr>
          <w:ilvl w:val="0"/>
          <w:numId w:val="6"/>
        </w:numPr>
      </w:pPr>
      <w:r>
        <w:rPr/>
        <w:t xml:space="preserve">Publication d'un chapitre d'ouvrage sur </w:t>
      </w:r>
      <w:r>
        <w:rPr>
          <w:i w:val="1"/>
          <w:iCs w:val="1"/>
        </w:rPr>
        <w:t xml:space="preserve">Le Capitaine Fracasse</w:t>
      </w:r>
      <w:r>
        <w:rPr/>
        <w:t xml:space="preserve"> de Théophile Gautier dans </w:t>
      </w:r>
      <w:r>
        <w:rPr>
          <w:i w:val="1"/>
          <w:iCs w:val="1"/>
        </w:rPr>
        <w:t xml:space="preserve">Khâgnes 2024. Corneille, Le Cid, Marivaux, La Double Inconstance et La Dispute, Théophile Gautier, Le Capitaine Fracasse, Colette, La Vagabonde</w:t>
      </w:r>
      <w:r>
        <w:rPr/>
        <w:t xml:space="preserve">, coll. « Clefs concours », éd. Atlande, Paris, 2023.</w:t>
      </w:r>
    </w:p>
    <w:p>
      <w:pPr/>
      <w:r>
        <w:rPr>
          <w:b w:val="1"/>
          <w:bCs w:val="1"/>
        </w:rPr>
        <w:t xml:space="preserve">ACTIVITÉS D’ENSEIGNEMENT</w:t>
      </w:r>
    </w:p>
    <w:p>
      <w:pPr/>
      <w:r>
        <w:rPr/>
        <w:t xml:space="preserve">2025-2026 :</w:t>
      </w:r>
    </w:p>
    <w:p>
      <w:pPr/>
      <w:r>
        <w:rPr/>
        <w:t xml:space="preserve">Enseignante de Lettres dans le second degré (Académie de Versailles)</w:t>
      </w:r>
    </w:p>
    <w:p>
      <w:pPr/>
      <w:r>
        <w:rPr/>
        <w:t xml:space="preserve">2022-2025 :</w:t>
      </w:r>
    </w:p>
    <w:p>
      <w:pPr/>
      <w:r>
        <w:rPr/>
        <w:t xml:space="preserve">CMHistoire des genres narratifs (L1Lettres et Humanités numériques)Histoire culturelle (L3 Lettres et Humanités numériques)</w:t>
      </w:r>
    </w:p>
    <w:p>
      <w:pPr/>
      <w:r>
        <w:rPr/>
        <w:t xml:space="preserve">TDAnalyse de texte (L1 Lettres et Humanités numériques ; présentiel et distanciel)Préparation aux examens</w:t>
      </w:r>
    </w:p>
    <w:p>
      <w:pPr/>
      <w:r>
        <w:rPr>
          <w:b w:val="1"/>
          <w:bCs w:val="1"/>
        </w:rPr>
        <w:t xml:space="preserve">CURSUS</w:t>
      </w:r>
    </w:p>
    <w:p>
      <w:pPr/>
      <w:r>
        <w:rPr/>
        <w:t xml:space="preserve">Depuis 2022 : Contrat doctoral au sein du LASLAR (Université de Caen)</w:t>
      </w:r>
    </w:p>
    <w:p>
      <w:pPr/>
      <w:r>
        <w:rPr/>
        <w:t xml:space="preserve">2021 : Agrégation de Lettres modernes</w:t>
      </w:r>
    </w:p>
    <w:p>
      <w:pPr/>
      <w:r>
        <w:rPr/>
        <w:t xml:space="preserve">2020-2021 : M2 Préparation à l'agrégation (Sorbonne Université)</w:t>
      </w:r>
    </w:p>
    <w:p>
      <w:pPr/>
      <w:r>
        <w:rPr/>
        <w:t xml:space="preserve">2019-2020 : M2 Littératures françaises, spécialité recherche (Sorbonne Université)Mémoire : « Les &amp;quot;terreurs gracieuses&amp;quot;, peurs paradoxales des récits fantastiques de Théophile Gautier » sous la direction de Pierre Glaudes</w:t>
      </w:r>
    </w:p>
    <w:p>
      <w:pPr/>
      <w:r>
        <w:rPr/>
        <w:t xml:space="preserve">2018-2019 : M1 Littératures françaises, spécialité recherche (Sorbonne Université)Mémoire : « Barbey d'Aurevilly lecteur de Stendhal : une herméneutique de la force » sous la direction de Pierre Glaudes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L'accouchement-catastrophe dans &amp;quot;L'Enfant maudit&amp;quot; (1837) de Balzac et &amp;quot;Une histoire sans nom&amp;quot; (1882) de Barbey d'Aurevilly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2025, Le merveilleux médical,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bas-bleu est une sorcière : stratégie critique et narrative d’Adèle Esquiros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2023, [15 p.].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⟨10.58282/colloques.11337⟩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Volupté&amp;quot; (1834) de Sainte-Beuve, ou les écueils d’un émerveillement forcé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L'Émerveillement à l'épreuve du désenchantement au XIXe siècle</w:t>
            </w:r>
            <w:r>
              <w:rPr/>
              <w:t xml:space="preserve">, Émilie Pézard; Clarisse Neau,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contre Voltaire : idées ennemies, fraternité d’esprit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- Écrire contre : une polysémie féconde dans la création littéraire et artistique de l’Antiquité à nos jours</w:t>
            </w:r>
            <w:r>
              <w:rPr/>
              <w:t xml:space="preserve">, Daphné Le Digarcher Doublet; Sarah Levy Valensi; Armelle Parey,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&amp;quot;Histoires désobligeantes&amp;quot; de Léon Bloy, une représentation nietzschéenne de l’Invisible sacré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: Raconter et montrer l'Invisible à la croisée de la littérature, des arts de la scène et du cinéma (1850-1930)</w:t>
            </w:r>
            <w:r>
              <w:rPr/>
              <w:t xml:space="preserve">, Julie Anselmini; Yann Calvet; José Moure, Aug 2024,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l’inversion des modèles sacrés : poétique de l’inconvenant dans &amp;quot;Un prêtre marié&amp;quot; (1865)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LASLAR : Modèles et contre-modèles</w:t>
            </w:r>
            <w:r>
              <w:rPr/>
              <w:t xml:space="preserve">, Florine Lemarchand; Léa Chevalier, Jan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Le Capitaine Fracasse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Milet</w:t>
              </w:r>
            </w:hyperlink>
          </w:p>
          <w:p>
            <w:pPr/>
            <w:r>
              <w:rPr/>
              <w:t xml:space="preserve">Franck Bessonnat; Éléonore Brouillaud; Nassif Farhat; Audrey Milet; Flavie Fouchard; Corentin Zurlo-Truche. </w:t>
            </w:r>
            <w:r>
              <w:rPr>
                <w:i w:val="1"/>
                <w:iCs w:val="1"/>
              </w:rPr>
              <w:t xml:space="preserve">[Khâgnes 2024] Corneille, "Le Cid " ; Marivaux, "La double inconstance" et "La dispute" ; Théophile Gautier, "Le Capitaine Fracasse" ; Colette, "La vagabonde" : le théâtre, la représentation littéraire, littérature et morale</w:t>
            </w:r>
            <w:r>
              <w:rPr/>
              <w:t xml:space="preserve">, Atlande, pp.161-235, 2023, (Clefs concours. Khâgnes), 978-2-35030-889-0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hal-05120727v1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58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A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D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FE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C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3B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milet" TargetMode="External"/><Relationship Id="rId8" Type="http://schemas.openxmlformats.org/officeDocument/2006/relationships/hyperlink" Target="https://hal.science/hal-05402129v1" TargetMode="External"/><Relationship Id="rId9" Type="http://schemas.openxmlformats.org/officeDocument/2006/relationships/hyperlink" Target="https://hal.science/search/index/?q=*&amp;authFullName_s=Audrey Milet" TargetMode="External"/><Relationship Id="rId10" Type="http://schemas.openxmlformats.org/officeDocument/2006/relationships/hyperlink" Target="https://hal.science/hal-05120689v1" TargetMode="External"/><Relationship Id="rId11" Type="http://schemas.openxmlformats.org/officeDocument/2006/relationships/hyperlink" Target="https://dx.doi.org/10.58282/colloques.11337" TargetMode="External"/><Relationship Id="rId12" Type="http://schemas.openxmlformats.org/officeDocument/2006/relationships/hyperlink" Target="https://hal.science/hal-05402134v1" TargetMode="External"/><Relationship Id="rId13" Type="http://schemas.openxmlformats.org/officeDocument/2006/relationships/hyperlink" Target="https://hal.science/hal-05120656v1" TargetMode="External"/><Relationship Id="rId14" Type="http://schemas.openxmlformats.org/officeDocument/2006/relationships/hyperlink" Target="https://hal.science/hal-05402132v1" TargetMode="External"/><Relationship Id="rId15" Type="http://schemas.openxmlformats.org/officeDocument/2006/relationships/hyperlink" Target="https://hal.science/hal-05120675v1" TargetMode="External"/><Relationship Id="rId16" Type="http://schemas.openxmlformats.org/officeDocument/2006/relationships/hyperlink" Target="https://hal.science/hal-0512072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Milet</dc:title>
  <dc:description>CV</dc:description>
  <dc:subject/>
  <cp:keywords/>
  <cp:category/>
  <cp:lastModifiedBy/>
  <dcterms:created xsi:type="dcterms:W3CDTF">2026-03-15T04:53:49+01:00</dcterms:created>
  <dcterms:modified xsi:type="dcterms:W3CDTF">2026-03-15T04:53:49+01:00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