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Noukafou </w:t>
      </w:r>
      <w:r>
        <w:rPr>
          <w:color w:val="641e6e"/>
        </w:rPr>
        <w:t xml:space="preserve">Université Bordeaux Montaigne (UBM)Médiation, Information, Communication, Art (MICA)UFR Sciences des territoires et de la communication (STC) -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augustin-komlavi-noukafou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0009-0006-9230-8257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en a marre et Le Balai Citoyen : mise en scène d’une stratégie revendicative en contexte décolonial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Noukafou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2026, Art &amp; décolonialité, 43,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en ligne des mouvements citoyens en Afrique entre contestation, sensibilisation et politisation Les cas de Y en a marre et du Balai citoyen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Noukafou</w:t>
              </w:r>
            </w:hyperlink>
          </w:p>
          <w:p>
            <w:pPr/>
            <w:r>
              <w:rPr/>
              <w:t xml:space="preserve">Sciences de l'Homme et Société. Université Bordeaux Montaigne,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2024BOR30057⟩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tel-05193048v1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B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gustin-komlavi-noukafou" TargetMode="External"/><Relationship Id="rId8" Type="http://schemas.openxmlformats.org/officeDocument/2006/relationships/hyperlink" Target="https://orcid.org/0009-0006-9230-8257" TargetMode="External"/><Relationship Id="rId9" Type="http://schemas.openxmlformats.org/officeDocument/2006/relationships/hyperlink" Target="https://univ-pau.hal.science/hal-05556052v1" TargetMode="External"/><Relationship Id="rId10" Type="http://schemas.openxmlformats.org/officeDocument/2006/relationships/hyperlink" Target="https://hal.science/search/index/?q=*&amp;authFullName_s=Augustin Noukafou" TargetMode="External"/><Relationship Id="rId11" Type="http://schemas.openxmlformats.org/officeDocument/2006/relationships/hyperlink" Target="https://hal.science/tel-05193048v1" TargetMode="External"/><Relationship Id="rId12" Type="http://schemas.openxmlformats.org/officeDocument/2006/relationships/hyperlink" Target="https://www.theses.fr/2024BOR3005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Noukafou</dc:title>
  <dc:description>CV</dc:description>
  <dc:subject/>
  <cp:keywords/>
  <cp:category/>
  <cp:lastModifiedBy/>
  <dcterms:created xsi:type="dcterms:W3CDTF">2026-04-30T15:35:22+02:00</dcterms:created>
  <dcterms:modified xsi:type="dcterms:W3CDTF">2026-04-30T15:35:22+02:00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