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Antoine </w:t>
      </w:r>
      <w:r>
        <w:rPr>
          <w:color w:val="641e6e"/>
        </w:rPr>
        <w:t xml:space="preserve">Professeur des UniversitésUniversité Jean-Monnet Saint-ÉtienneTitulaire de la Chaire Droit public et Politique comparésVice-doyen chargé des Relations internationales et de la CommunicationDirecteur du Master Droits international, européen et comparéDirecteur du Collège de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aurelien-antoine</w:t>
        </w:r>
      </w:hyperlink>
    </w:p>
    <w:p>
      <w:pPr>
        <w:numPr>
          <w:ilvl w:val="0"/>
          <w:numId w:val="1"/>
        </w:numPr>
      </w:pPr>
      <w:r>
        <w:rPr/>
        <w:t xml:space="preserve"> ORCID : </w:t>
      </w:r>
      <w:hyperlink r:id="rId9" w:history="1">
        <w:r>
          <w:rPr>
            <w:color w:val="#410a8c"/>
            <w:u w:val="single"/>
          </w:rPr>
          <w:t xml:space="preserve">0009-0009-5436-0718</w:t>
        </w:r>
      </w:hyperlink>
    </w:p>
    <w:p>
      <w:pPr>
        <w:numPr>
          <w:ilvl w:val="0"/>
          <w:numId w:val="1"/>
        </w:numPr>
      </w:pPr>
      <w:r>
        <w:rPr/>
        <w:t xml:space="preserve"> IdRef : </w:t>
      </w:r>
      <w:hyperlink r:id="rId10" w:history="1">
        <w:r>
          <w:rPr>
            <w:color w:val="#410a8c"/>
            <w:u w:val="single"/>
          </w:rPr>
          <w:t xml:space="preserve">125925778</w:t>
        </w:r>
      </w:hyperlink>
    </w:p>
    <w:p>
      <w:pPr>
        <w:numPr>
          <w:ilvl w:val="0"/>
          <w:numId w:val="1"/>
        </w:numPr>
      </w:pPr>
      <w:r>
        <w:rPr/>
        <w:t xml:space="preserve"> VIAF : </w:t>
      </w:r>
      <w:hyperlink r:id="rId11" w:history="1">
        <w:r>
          <w:rPr>
            <w:color w:val="#410a8c"/>
            <w:u w:val="single"/>
          </w:rPr>
          <w:t xml:space="preserve">100791542</w:t>
        </w:r>
      </w:hyperlink>
    </w:p>
    <w:p>
      <w:pPr>
        <w:numPr>
          <w:ilvl w:val="0"/>
          <w:numId w:val="1"/>
        </w:numPr>
      </w:pPr>
      <w:r>
        <w:rPr/>
        <w:t xml:space="preserve"> ISNI : </w:t>
      </w:r>
      <w:hyperlink r:id="rId12" w:history="1">
        <w:r>
          <w:rPr>
            <w:color w:val="#410a8c"/>
            <w:u w:val="single"/>
          </w:rPr>
          <w:t xml:space="preserve">0000000071451889</w:t>
        </w:r>
      </w:hyperlink>
    </w:p>
    <w:p>
      <w:pPr>
        <w:spacing w:before="600"/>
      </w:pPr>
    </w:p>
    <w:p>
      <w:pPr>
        <w:pStyle w:val="Heading2"/>
      </w:pPr>
      <w:r>
        <w:rPr>
          <w:color w:val="1e198e"/>
          <w:b w:val="1"/>
          <w:bCs w:val="1"/>
        </w:rPr>
        <w:t xml:space="preserve">Présentation</w:t>
      </w:r>
    </w:p>
    <w:p>
      <w:pPr>
        <w:spacing w:after="100"/>
      </w:pPr>
    </w:p>
    <w:p>
      <w:pPr/>
      <w:r>
        <w:rPr/>
        <w:t xml:space="preserve">Agrégé des Facultés de Droit, Professeur à la Faculté de Droit de l’Université Jean-Monnet, Aurélien Antoine est membre de l’équipe de recherche « Production et interactions des normes » du CERCRID (UMR 5137) et chercheur associé au CERSA de l’Université Paris II Panthéon-Assas (UMR 7106).Après avoir écrit une thèse à l’Université Grenoble Alpes publiée à la LGDJ et préfacée par l’ancien Président de la Section du contentieux du Conseil d’État, Bernard Stirn, Aurélien Antoine a été maître de conférences à l’École de Droit de l’Université d’Auvergne. Il est Professeur de Droit public à la Faculté de Droit de Saint-Étienne depuis septembre 2012 où il exerce également les fonctions de vice-doyen chargé des Relations internationales et de la Communication. Il y dirige le Collège de Droit et assure la codirection du Master Droits international, européens et comparé. Depuis 2017, il est le correspondant pour l’Université de Saint-Étienne de l’École doctorale de Droit de l’UDL (ED 492).Le 1er janvier 2023, l'Université Jean-Monnet Saint-Étienne crée une chaire de Droit public et politique comparés dont le Pr Antoine est titulaire. Cette structure (</w:t>
      </w:r>
      <w:hyperlink r:id="rId13" w:history="1">
        <w:r>
          <w:rPr>
            <w:color w:val="#410a8c"/>
            <w:u w:val="single"/>
          </w:rPr>
          <w:t xml:space="preserve">https://chaire-droit-public-politique-compares.fr/</w:t>
        </w:r>
      </w:hyperlink>
      <w:r>
        <w:rPr/>
        <w:t xml:space="preserve">) permet l’organisation de nombreuses manifestations internationales et le soutien actif à la recherche en droit comparé sur la base de partenariats nationaux et internationaux.Les recherches d’Aurélien Antoine portent sur le droit comparé, le droit constitutionnel et le droit administratif. La majorité de ses publications concernent le droit public britannique. Auteur de nombreux articles sur ce sujet, il a également organisé plusieurs colloques en rapport avec cette thématique de recherche. En 2016 puis en 2018, il publie dans la collection Systèmes de la LGDJ un ouvrage intitulé « Droit constitutionnel britannique », préfacé par Lord Mance, ancien vice-président de la Cour suprême du Royaume-Uni, mais aussi feu Anthony W. Bradley, professeur émérite de Droit constitutionnel de l’Université d’Édimbourg. La 3e édition est parue en 2023.Depuis janvier 2017, il dirige l’Observatoire du Brexit (</w:t>
      </w:r>
      <w:hyperlink r:id="rId14" w:history="1">
        <w:r>
          <w:rPr>
            <w:color w:val="#410a8c"/>
            <w:u w:val="single"/>
          </w:rPr>
          <w:t xml:space="preserve">https://brexit.hypotheses.org/</w:t>
        </w:r>
      </w:hyperlink>
      <w:r>
        <w:rPr/>
        <w:t xml:space="preserve">), plateforme scientifique en ligne qui examine en continu le processus de sortie du Royaume-Uni de l’Union européenne et analyse le Royaume-Uni post-Brexit. Aurélien Antoine est ainsi régulièrement consulté sur cette question en tant qu’expert (institutions publiques, médias internationaux, nationaux et locaux).Son ouvrage &amp;quot;Le Brexit. Une histoire anglaise&amp;quot; (Dalloz, 2020) a reçu le prix Édouard Bonnefous-Institut de France pour 2021 et le 10e prix August-Debouzy - Club des Juristes la même année.Membre de la Société de Législation Comparée, il contribue activement en son sein en ayant assumé pendant trois ans la présidence de la section de droit constitutionnel. Plusieurs initiatives le conduisent à collaborer au blog Jus Politicum sur les aspects historiques et contemporains du droit politique britannique. Il est un contributeur régulier du blog du Club des Juristes pour lequel il dirige l’onglet « Brexit ».Sa connaissance du droit comparé et du droit constitutionnel britannique l’amène à produire de nombreux travaux sur l’évolution de la démocratie parlementaire, le fonctionnement comparé des institutions, les droits et libertés fondamentaux et la prééminence du droit. EN 2025-2026, il participe ainsi au groupe de travail dirigé par Serge Sur visant à donner un éclairage comparatiste sur l’avenir de la démocratie, sujet porté par l’Académie des Sciences morales et politiques en vue de la publication d’un rapport majeur.Le second axe de ses recherches couvre le droit public des affaires. Sa réflexion porte en particulier sur l’influence du droit de la concurrence sur l’exercice des activités publiques, le droit de la commande publique, et la valorisation des propriétés publiques, notamment dans le domaine du patrimoine historique et culturel. De 2009 à 2012, il a ainsi codirigé un partenariat avec la Remnin University de Pékin et assumé l’organisation de colloques internationaux en France et en Chine sur l’encadrement et la valorisation du patrimoine historique et culturel. En 2012, il a été invité de l’Académie roumaine à Bucarest pour présenter une analyse comparée franco-britannique sur les institutions culturelles et les règles relatives au patrimoine. Il enseigne également le droit public des affaires à l’étranger dans le cadre d’une formation délocalisée à Sao Paulo au Brésil (programme PITES des Universités Lyon II, Lyon III et Saint-Étienne). Ces dernières recherches dans ce champ relèvent désormais plus d'une approche de droit politique confrontant les évolutions jurisprudentielles à celles de la rationalité économique contemporaine qualifiée d’orthodoxe ou de conservatrice.Participant à de nombreux comités de sélection des maîtres de conférences, il dirige actuellement cinq thèses. Il est régulièrement sollicité en tant qu’évaluateur d’articles et de projets de recherche.</w:t>
      </w:r>
    </w:p>
    <w:p>
      <w:pPr/>
      <w:r>
        <w:rPr/>
        <w:t xml:space="preserve">After a PhD at the University Grenoble-Alpes, Aurélien Antoine was a Senior Lecturer at the Auvergne University. He passed the Agrégation in Public Law in 2012. Since then, he has been a Professor of Public law at the Faculty of Law of Saint-Étienne. He is the vice-dean in charge of International Affairs and Communication. He’s the director of the College of Law and director of the Master &amp;quot;International Law, European Law and Comparative Law&amp;quot;. He’s also the co-director of the institution which oversees the PhD students of the University of Lyon (École doctorale de Droit – ED 492). He's currently researcher at the CERCRID - UMR 5137 (Saint-Étienne) and the CERSA UMR 7106 (University Paris II - Panthéon-Assas).On January 1, 2023, the University Jean Monnet of Saint-Étienne created a Chair in Comparative Public Law and Politics, held by Pr. Antoine. This institution (</w:t>
      </w:r>
      <w:hyperlink r:id="rId13" w:history="1">
        <w:r>
          <w:rPr>
            <w:color w:val="#410a8c"/>
            <w:u w:val="single"/>
          </w:rPr>
          <w:t xml:space="preserve">https://chaire-droit-public-politique-compares.fr/</w:t>
        </w:r>
      </w:hyperlink>
      <w:r>
        <w:rPr/>
        <w:t xml:space="preserve">) facilitates the organization of numerous international events and actively supports research in comparative law through national and international partnerships.Aurélien Antoine publishes intensively in the fields of comparative law, constitutional law and administrative law. His research focuses primarily British public law. Since 2012, he has organised numerous symposiums and conferences on this subject. In 2016, he authored a study on British Constitutional Law published by the LGDJ and prefaced by Lord Mance, vice-president of the UK Supreme Court, and also for its 2018 edition, by Anthony W. Bradley, Emeritus Professor of the University of Edinburg (died in 2021). The 3rd edition was published in 2023.Since 2017, Professor Aurélien Antoine has been leading the Brexit Observatory, an academic group that studies the United Kingdom’s withdrawal from the European Union in its various dimensions - legal, political, and economic - and analyses the post-Brexit UK. He is regularly consulted as an expert on Brexit as well as on British legal and political matters by public institutions and the media. He is a member of France’s oldest scientific law association, the Société de législation comparée, within which he headed the Constitutional Law Section for three years. Between 2014 and 2018, he conducted a study on the UK Supreme Court as part of a collective research project on how constitutional courts in Europe make their decisions. He occasionally collaborates with the Michel Villey Institute in Paris and with the scholarly website Juspoliticum on the historical and contemporary dimensions of the British political constitution. He also contributes articles to the website of the Club des Juristes in France and to the journal Esprit. In 2022, his book &amp;quot;The Brexit. An English Story&amp;quot; (Dalloz, 2020) was awarded the Edouard Bonnefous-Institut de France price and the August-Debouzy - Club des Juristes 10th price.His expertise in comparative law and British constitutional law has led him to produce works on the evolution of parliamentary democracy, the comparative functioning of institutions, fundamental rights and freedoms, and the rule of law. In 2025-2026, he takes part in a working group led by Serge Sur, which aims to provide a comparative perspective on the future of democracy - a project supported by the Academy of Moral and Political Sciences (Institut de France), with the goal of publishing a major report.He has also published in the field of business public law. His research focuses on the application of competition law to public entities, public contracts, and the enhancement of public assets - particularly cultural heritage. From 2009 to 2012, he was actively involved in developing a partnership with Renmin University of China (Beijing), which led to two international conferences held in China and France. He was invited to Bucharest by the Romanian Academy to present a comparative analysis of cultural institutions and heritage law in the United Kingdom and France. He also teaches business public law at foreign universities, notably at the University of São Paulo (Brazil). More recently, his research in this area has focused on analysing the influence of orthodox economic policies on the landmark case law of the French Council of State and the French Constitutional Council.He is currently supervising five PhD students in public law. He serves on selection committees for Senior Lecturer positions in French universities and sits on the editorial boards of several French and European law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Chroniques de droit public des États européens - Royaume-Uni</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2025, 3, pp.134</w:t>
            </w:r>
          </w:p>
          <w:p>
            <w:pPr/>
            <w:r>
              <w:rPr/>
              <w:t xml:space="preserve">Article dans une revue</w:t>
            </w:r>
          </w:p>
          <w:p>
            <w:pPr/>
            <w:hyperlink r:id="rId15" w:history="1">
              <w:r>
                <w:rPr>
                  <w:color w:val="#410a8c"/>
                  <w:u w:val="single"/>
                </w:rPr>
                <w:t xml:space="preserve">halshs-05318169v1</w:t>
              </w:r>
            </w:hyperlink>
          </w:p>
        </w:tc>
      </w:tr>
      <w:tr>
        <w:trPr/>
        <w:tc>
          <w:tcPr>
            <w:noWrap/>
          </w:tcPr>
          <w:p>
            <w:pPr>
              <w:spacing w:after="200"/>
            </w:pPr>
            <w:hyperlink r:id="rId17" w:history="1">
              <w:r>
                <w:rPr>
                  <w:color w:val="1e198e"/>
                  <w:b w:val="1"/>
                  <w:bCs w:val="1"/>
                  <w:u w:val="single"/>
                </w:rPr>
                <w:t xml:space="preserve">Keir Starmer face aux ingénieurs du chaos</w:t>
              </w:r>
            </w:hyperlink>
          </w:p>
          <w:p>
            <w:pPr/>
            <w:hyperlink r:id="rId16" w:history="1">
              <w:r>
                <w:rPr>
                  <w:color w:val="#410a8c"/>
                  <w:u w:val="single"/>
                </w:rPr>
                <w:t xml:space="preserve">Aurélien Antoine</w:t>
              </w:r>
            </w:hyperlink>
          </w:p>
          <w:p>
            <w:pPr/>
            <w:r>
              <w:rPr>
                <w:i w:val="1"/>
                <w:iCs w:val="1"/>
              </w:rPr>
              <w:t xml:space="preserve">Revue Esprit</w:t>
            </w:r>
            <w:r>
              <w:rPr/>
              <w:t xml:space="preserve">, 2025, 3, pp.16</w:t>
            </w:r>
          </w:p>
          <w:p>
            <w:pPr/>
            <w:r>
              <w:rPr/>
              <w:t xml:space="preserve">Article dans une revue</w:t>
            </w:r>
          </w:p>
          <w:p>
            <w:pPr/>
            <w:hyperlink r:id="rId17" w:history="1">
              <w:r>
                <w:rPr>
                  <w:color w:val="#410a8c"/>
                  <w:u w:val="single"/>
                </w:rPr>
                <w:t xml:space="preserve">halshs-05112113v1</w:t>
              </w:r>
            </w:hyperlink>
          </w:p>
        </w:tc>
      </w:tr>
      <w:tr>
        <w:trPr/>
        <w:tc>
          <w:tcPr>
            <w:noWrap/>
          </w:tcPr>
          <w:p>
            <w:pPr>
              <w:spacing w:after="200"/>
            </w:pPr>
            <w:hyperlink r:id="rId18" w:history="1">
              <w:r>
                <w:rPr>
                  <w:color w:val="1e198e"/>
                  <w:b w:val="1"/>
                  <w:bCs w:val="1"/>
                  <w:u w:val="single"/>
                </w:rPr>
                <w:t xml:space="preserve">Comparer les parlementarismes britannique et français à l’aune de débats clefs de la période 2019-2024</w:t>
              </w:r>
            </w:hyperlink>
          </w:p>
          <w:p>
            <w:pPr/>
            <w:hyperlink r:id="rId16" w:history="1">
              <w:r>
                <w:rPr>
                  <w:color w:val="#410a8c"/>
                  <w:u w:val="single"/>
                </w:rPr>
                <w:t xml:space="preserve">Aurélien Antoine</w:t>
              </w:r>
            </w:hyperlink>
          </w:p>
          <w:p>
            <w:pPr/>
            <w:r>
              <w:rPr>
                <w:i w:val="1"/>
                <w:iCs w:val="1"/>
              </w:rPr>
              <w:t xml:space="preserve">Textes et contextes</w:t>
            </w:r>
            <w:r>
              <w:rPr/>
              <w:t xml:space="preserve">, 2025, 20 (1)</w:t>
            </w:r>
          </w:p>
          <w:p>
            <w:pPr/>
            <w:r>
              <w:rPr/>
              <w:t xml:space="preserve">Article dans une revue</w:t>
            </w:r>
          </w:p>
          <w:p>
            <w:pPr/>
            <w:hyperlink r:id="rId18" w:history="1">
              <w:r>
                <w:rPr>
                  <w:color w:val="#410a8c"/>
                  <w:u w:val="single"/>
                </w:rPr>
                <w:t xml:space="preserve">halshs-05318154v1</w:t>
              </w:r>
            </w:hyperlink>
          </w:p>
        </w:tc>
      </w:tr>
      <w:tr>
        <w:trPr/>
        <w:tc>
          <w:tcPr>
            <w:noWrap/>
          </w:tcPr>
          <w:p>
            <w:pPr>
              <w:spacing w:after="200"/>
            </w:pPr>
            <w:hyperlink r:id="rId19" w:history="1">
              <w:r>
                <w:rPr>
                  <w:color w:val="1e198e"/>
                  <w:b w:val="1"/>
                  <w:bCs w:val="1"/>
                  <w:u w:val="single"/>
                </w:rPr>
                <w:t xml:space="preserve">The British Constitution, the Northern Ireland Protocol and the Windsor Framework</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2, pp.30</w:t>
            </w:r>
          </w:p>
          <w:p>
            <w:pPr/>
            <w:r>
              <w:rPr/>
              <w:t xml:space="preserve">Article dans une revue</w:t>
            </w:r>
          </w:p>
          <w:p>
            <w:pPr/>
            <w:hyperlink r:id="rId19" w:history="1">
              <w:r>
                <w:rPr>
                  <w:color w:val="#410a8c"/>
                  <w:u w:val="single"/>
                </w:rPr>
                <w:t xml:space="preserve">halshs-05111405v1</w:t>
              </w:r>
            </w:hyperlink>
          </w:p>
        </w:tc>
      </w:tr>
      <w:tr>
        <w:trPr/>
        <w:tc>
          <w:tcPr>
            <w:noWrap/>
          </w:tcPr>
          <w:p>
            <w:pPr>
              <w:spacing w:after="200"/>
            </w:pPr>
            <w:hyperlink r:id="rId20" w:history="1">
              <w:r>
                <w:rPr>
                  <w:color w:val="1e198e"/>
                  <w:b w:val="1"/>
                  <w:bCs w:val="1"/>
                  <w:u w:val="single"/>
                </w:rPr>
                <w:t xml:space="preserve">The House of Lords Reform: Labour’s Constitutional Holy Grail?</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2025, XXX (3)</w:t>
            </w:r>
          </w:p>
          <w:p>
            <w:pPr/>
            <w:r>
              <w:rPr/>
              <w:t xml:space="preserve">Article dans une revue</w:t>
            </w:r>
          </w:p>
          <w:p>
            <w:pPr/>
            <w:hyperlink r:id="rId20" w:history="1">
              <w:r>
                <w:rPr>
                  <w:color w:val="#410a8c"/>
                  <w:u w:val="single"/>
                </w:rPr>
                <w:t xml:space="preserve">halshs-05318197v1</w:t>
              </w:r>
            </w:hyperlink>
          </w:p>
        </w:tc>
      </w:tr>
      <w:tr>
        <w:trPr/>
        <w:tc>
          <w:tcPr>
            <w:noWrap/>
          </w:tcPr>
          <w:p>
            <w:pPr>
              <w:spacing w:after="200"/>
            </w:pPr>
            <w:hyperlink r:id="rId21" w:history="1">
              <w:r>
                <w:rPr>
                  <w:color w:val="1e198e"/>
                  <w:b w:val="1"/>
                  <w:bCs w:val="1"/>
                  <w:u w:val="single"/>
                </w:rPr>
                <w:t xml:space="preserve">Définir la femme en droit britannique : l’inextricable contentieux &amp;quot;ForWomen Scotland</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2025, chron. 69</w:t>
            </w:r>
          </w:p>
          <w:p>
            <w:pPr/>
            <w:r>
              <w:rPr/>
              <w:t xml:space="preserve">Article dans une revue</w:t>
            </w:r>
          </w:p>
          <w:p>
            <w:pPr/>
            <w:hyperlink r:id="rId21" w:history="1">
              <w:r>
                <w:rPr>
                  <w:color w:val="#410a8c"/>
                  <w:u w:val="single"/>
                </w:rPr>
                <w:t xml:space="preserve">halshs-05377621v1</w:t>
              </w:r>
            </w:hyperlink>
          </w:p>
        </w:tc>
      </w:tr>
      <w:tr>
        <w:trPr/>
        <w:tc>
          <w:tcPr>
            <w:noWrap/>
          </w:tcPr>
          <w:p>
            <w:pPr>
              <w:spacing w:after="200"/>
            </w:pPr>
            <w:hyperlink r:id="rId22" w:history="1">
              <w:r>
                <w:rPr>
                  <w:color w:val="1e198e"/>
                  <w:b w:val="1"/>
                  <w:bCs w:val="1"/>
                  <w:u w:val="single"/>
                </w:rPr>
                <w:t xml:space="preserve">Supreme Court’s case law on the Scottish independence referendum: substance and consequences.</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1, pp.25</w:t>
            </w:r>
          </w:p>
          <w:p>
            <w:pPr/>
            <w:r>
              <w:rPr/>
              <w:t xml:space="preserve">Article dans une revue</w:t>
            </w:r>
          </w:p>
          <w:p>
            <w:pPr/>
            <w:hyperlink r:id="rId22" w:history="1">
              <w:r>
                <w:rPr>
                  <w:color w:val="#410a8c"/>
                  <w:u w:val="single"/>
                </w:rPr>
                <w:t xml:space="preserve">halshs-05318185v1</w:t>
              </w:r>
            </w:hyperlink>
          </w:p>
        </w:tc>
      </w:tr>
      <w:tr>
        <w:trPr/>
        <w:tc>
          <w:tcPr>
            <w:noWrap/>
          </w:tcPr>
          <w:p>
            <w:pPr>
              <w:spacing w:after="200"/>
            </w:pPr>
            <w:hyperlink r:id="rId23" w:history="1">
              <w:r>
                <w:rPr>
                  <w:color w:val="1e198e"/>
                  <w:b w:val="1"/>
                  <w:bCs w:val="1"/>
                  <w:u w:val="single"/>
                </w:rPr>
                <w:t xml:space="preserve">Le Royaume-Uni, une île d’étrangers ?</w:t>
              </w:r>
            </w:hyperlink>
          </w:p>
          <w:p>
            <w:pPr/>
            <w:hyperlink r:id="rId16" w:history="1">
              <w:r>
                <w:rPr>
                  <w:color w:val="#410a8c"/>
                  <w:u w:val="single"/>
                </w:rPr>
                <w:t xml:space="preserve">Aurélien Antoine</w:t>
              </w:r>
            </w:hyperlink>
          </w:p>
          <w:p>
            <w:pPr/>
            <w:r>
              <w:rPr>
                <w:i w:val="1"/>
                <w:iCs w:val="1"/>
              </w:rPr>
              <w:t xml:space="preserve">Revue Esprit</w:t>
            </w:r>
            <w:r>
              <w:rPr/>
              <w:t xml:space="preserve">, 2025, 323-324</w:t>
            </w:r>
          </w:p>
          <w:p>
            <w:pPr/>
            <w:r>
              <w:rPr/>
              <w:t xml:space="preserve">Article dans une revue</w:t>
            </w:r>
          </w:p>
          <w:p>
            <w:pPr/>
            <w:hyperlink r:id="rId23" w:history="1">
              <w:r>
                <w:rPr>
                  <w:color w:val="#410a8c"/>
                  <w:u w:val="single"/>
                </w:rPr>
                <w:t xml:space="preserve">halshs-05142850v1</w:t>
              </w:r>
            </w:hyperlink>
          </w:p>
        </w:tc>
      </w:tr>
      <w:tr>
        <w:trPr/>
        <w:tc>
          <w:tcPr>
            <w:noWrap/>
          </w:tcPr>
          <w:p>
            <w:pPr>
              <w:spacing w:after="200"/>
            </w:pPr>
            <w:hyperlink r:id="rId24" w:history="1">
              <w:r>
                <w:rPr>
                  <w:color w:val="1e198e"/>
                  <w:b w:val="1"/>
                  <w:bCs w:val="1"/>
                  <w:u w:val="single"/>
                </w:rPr>
                <w:t xml:space="preserve">[Recension] R. Hunter, E. Rackley (dir.), Justice for Everyone. The jurisprudence and legal lives of Brenda Hale, Cambridge University Press, 2023, 398 p.</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2024, 04, pp.810</w:t>
            </w:r>
          </w:p>
          <w:p>
            <w:pPr/>
            <w:r>
              <w:rPr/>
              <w:t xml:space="preserve">Article dans une revue</w:t>
            </w:r>
            <w:r>
              <w:rPr/>
              <w:t xml:space="preserve"> (compte-rendu de lecture)</w:t>
            </w:r>
          </w:p>
          <w:p>
            <w:pPr/>
            <w:hyperlink r:id="rId24" w:history="1">
              <w:r>
                <w:rPr>
                  <w:color w:val="#410a8c"/>
                  <w:u w:val="single"/>
                </w:rPr>
                <w:t xml:space="preserve">halshs-04695566v1</w:t>
              </w:r>
            </w:hyperlink>
          </w:p>
        </w:tc>
      </w:tr>
      <w:tr>
        <w:trPr/>
        <w:tc>
          <w:tcPr>
            <w:noWrap/>
          </w:tcPr>
          <w:p>
            <w:pPr>
              <w:spacing w:after="200"/>
            </w:pPr>
            <w:hyperlink r:id="rId25" w:history="1">
              <w:r>
                <w:rPr>
                  <w:color w:val="1e198e"/>
                  <w:b w:val="1"/>
                  <w:bCs w:val="1"/>
                  <w:u w:val="single"/>
                </w:rPr>
                <w:t xml:space="preserve">Chronique de droit public britannique (année 2023)</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2024, 3, pp.123-133</w:t>
            </w:r>
          </w:p>
          <w:p>
            <w:pPr/>
            <w:r>
              <w:rPr/>
              <w:t xml:space="preserve">Article dans une revue</w:t>
            </w:r>
          </w:p>
          <w:p>
            <w:pPr/>
            <w:hyperlink r:id="rId25" w:history="1">
              <w:r>
                <w:rPr>
                  <w:color w:val="#410a8c"/>
                  <w:u w:val="single"/>
                </w:rPr>
                <w:t xml:space="preserve">halshs-04699192v1</w:t>
              </w:r>
            </w:hyperlink>
          </w:p>
        </w:tc>
      </w:tr>
      <w:tr>
        <w:trPr/>
        <w:tc>
          <w:tcPr>
            <w:noWrap/>
          </w:tcPr>
          <w:p>
            <w:pPr>
              <w:spacing w:after="200"/>
            </w:pPr>
            <w:hyperlink r:id="rId26" w:history="1">
              <w:r>
                <w:rPr>
                  <w:color w:val="1e198e"/>
                  <w:b w:val="1"/>
                  <w:bCs w:val="1"/>
                  <w:u w:val="single"/>
                </w:rPr>
                <w:t xml:space="preserve">Le paradoxe britannique</w:t>
              </w:r>
            </w:hyperlink>
          </w:p>
          <w:p>
            <w:pPr/>
            <w:hyperlink r:id="rId16" w:history="1">
              <w:r>
                <w:rPr>
                  <w:color w:val="#410a8c"/>
                  <w:u w:val="single"/>
                </w:rPr>
                <w:t xml:space="preserve">Aurélien Antoine</w:t>
              </w:r>
            </w:hyperlink>
          </w:p>
          <w:p>
            <w:pPr/>
            <w:r>
              <w:rPr>
                <w:i w:val="1"/>
                <w:iCs w:val="1"/>
              </w:rPr>
              <w:t xml:space="preserve">Revue Esprit</w:t>
            </w:r>
            <w:r>
              <w:rPr/>
              <w:t xml:space="preserve">, 2023, 7-8, pp.18-22. </w:t>
            </w:r>
            <w:hyperlink r:id="rId27" w:history="1">
              <w:r>
                <w:rPr>
                  <w:color w:val="#410a8c"/>
                  <w:u w:val="single"/>
                </w:rPr>
                <w:t xml:space="preserve">⟨10.3917/espri.2307.0018⟩</w:t>
              </w:r>
            </w:hyperlink>
          </w:p>
          <w:p>
            <w:pPr/>
            <w:r>
              <w:rPr/>
              <w:t xml:space="preserve">Article dans une revue</w:t>
            </w:r>
          </w:p>
          <w:p>
            <w:pPr/>
            <w:hyperlink r:id="rId26" w:history="1">
              <w:r>
                <w:rPr>
                  <w:color w:val="#410a8c"/>
                  <w:u w:val="single"/>
                </w:rPr>
                <w:t xml:space="preserve">halshs-04157515v1</w:t>
              </w:r>
            </w:hyperlink>
          </w:p>
        </w:tc>
      </w:tr>
      <w:tr>
        <w:trPr/>
        <w:tc>
          <w:tcPr>
            <w:noWrap/>
          </w:tcPr>
          <w:p>
            <w:pPr>
              <w:spacing w:after="200"/>
            </w:pPr>
            <w:hyperlink r:id="rId28" w:history="1">
              <w:r>
                <w:rPr>
                  <w:color w:val="1e198e"/>
                  <w:b w:val="1"/>
                  <w:bCs w:val="1"/>
                  <w:u w:val="single"/>
                </w:rPr>
                <w:t xml:space="preserve">Les dépendances de la Couronne : des îles So British</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2023, 03, pp.446-454</w:t>
            </w:r>
          </w:p>
          <w:p>
            <w:pPr/>
            <w:r>
              <w:rPr/>
              <w:t xml:space="preserve">Article dans une revue</w:t>
            </w:r>
          </w:p>
          <w:p>
            <w:pPr/>
            <w:hyperlink r:id="rId28" w:history="1">
              <w:r>
                <w:rPr>
                  <w:color w:val="#410a8c"/>
                  <w:u w:val="single"/>
                </w:rPr>
                <w:t xml:space="preserve">halshs-04157530v1</w:t>
              </w:r>
            </w:hyperlink>
          </w:p>
        </w:tc>
      </w:tr>
      <w:tr>
        <w:trPr/>
        <w:tc>
          <w:tcPr>
            <w:noWrap/>
          </w:tcPr>
          <w:p>
            <w:pPr>
              <w:spacing w:after="200"/>
            </w:pPr>
            <w:hyperlink r:id="rId29" w:history="1">
              <w:r>
                <w:rPr>
                  <w:color w:val="1e198e"/>
                  <w:b w:val="1"/>
                  <w:bCs w:val="1"/>
                  <w:u w:val="single"/>
                </w:rPr>
                <w:t xml:space="preserve">Libres propos sur l'évolution contemporaine de l'état des droits et libertés au Royaume-Uni</w:t>
              </w:r>
            </w:hyperlink>
          </w:p>
          <w:p>
            <w:pPr/>
            <w:hyperlink r:id="rId16" w:history="1">
              <w:r>
                <w:rPr>
                  <w:color w:val="#410a8c"/>
                  <w:u w:val="single"/>
                </w:rPr>
                <w:t xml:space="preserve">Aurélien Antoine</w:t>
              </w:r>
            </w:hyperlink>
          </w:p>
          <w:p>
            <w:pPr/>
            <w:r>
              <w:rPr>
                <w:i w:val="1"/>
                <w:iCs w:val="1"/>
              </w:rPr>
              <w:t xml:space="preserve">Europe des Droits &amp; Libertés / Europe of Rights &amp; Liberties</w:t>
            </w:r>
            <w:r>
              <w:rPr/>
              <w:t xml:space="preserve">, 2023, 8, pp.456-472</w:t>
            </w:r>
          </w:p>
          <w:p>
            <w:pPr/>
            <w:r>
              <w:rPr/>
              <w:t xml:space="preserve">Article dans une revue</w:t>
            </w:r>
          </w:p>
          <w:p>
            <w:pPr/>
            <w:hyperlink r:id="rId29" w:history="1">
              <w:r>
                <w:rPr>
                  <w:color w:val="#410a8c"/>
                  <w:u w:val="single"/>
                </w:rPr>
                <w:t xml:space="preserve">halshs-04346621v1</w:t>
              </w:r>
            </w:hyperlink>
          </w:p>
        </w:tc>
      </w:tr>
      <w:tr>
        <w:trPr/>
        <w:tc>
          <w:tcPr>
            <w:noWrap/>
          </w:tcPr>
          <w:p>
            <w:pPr>
              <w:spacing w:after="200"/>
            </w:pPr>
            <w:hyperlink r:id="rId30" w:history="1">
              <w:r>
                <w:rPr>
                  <w:color w:val="1e198e"/>
                  <w:b w:val="1"/>
                  <w:bCs w:val="1"/>
                  <w:u w:val="single"/>
                </w:rPr>
                <w:t xml:space="preserve">Chronique d'ouvrages étrangers</w:t>
              </w:r>
            </w:hyperlink>
          </w:p>
          <w:p>
            <w:pPr/>
            <w:hyperlink r:id="rId31" w:history="1">
              <w:r>
                <w:rPr>
                  <w:color w:val="#410a8c"/>
                  <w:u w:val="single"/>
                </w:rPr>
                <w:t xml:space="preserve">Anne Jacquemet-Gauché</w:t>
              </w:r>
            </w:hyperlink>
            <w:r>
              <w:rPr/>
              <w:t xml:space="preserve">,</w:t>
            </w:r>
            <w:hyperlink r:id="rId32" w:history="1">
              <w:r>
                <w:rPr>
                  <w:color w:val="#410a8c"/>
                  <w:u w:val="single"/>
                </w:rPr>
                <w:t xml:space="preserve">Karl-Peter Sommermann</w:t>
              </w:r>
            </w:hyperlink>
            <w:r>
              <w:rPr/>
              <w:t xml:space="preserve">,</w:t>
            </w:r>
            <w:hyperlink r:id="rId16" w:history="1">
              <w:r>
                <w:rPr>
                  <w:color w:val="#410a8c"/>
                  <w:u w:val="single"/>
                </w:rPr>
                <w:t xml:space="preserve">Aurélien Antoine</w:t>
              </w:r>
            </w:hyperlink>
          </w:p>
          <w:p>
            <w:pPr/>
            <w:r>
              <w:rPr>
                <w:i w:val="1"/>
                <w:iCs w:val="1"/>
              </w:rPr>
              <w:t xml:space="preserve">Revue française de droit administratif</w:t>
            </w:r>
            <w:r>
              <w:rPr/>
              <w:t xml:space="preserve">, 2022, n° 1, p. 193 sq</w:t>
            </w:r>
          </w:p>
          <w:p>
            <w:pPr/>
            <w:r>
              <w:rPr/>
              <w:t xml:space="preserve">Article dans une revue</w:t>
            </w:r>
            <w:r>
              <w:rPr/>
              <w:t xml:space="preserve"> (compte-rendu de lecture)</w:t>
            </w:r>
          </w:p>
          <w:p>
            <w:pPr/>
            <w:hyperlink r:id="rId30" w:history="1">
              <w:r>
                <w:rPr>
                  <w:color w:val="#410a8c"/>
                  <w:u w:val="single"/>
                </w:rPr>
                <w:t xml:space="preserve">halshs-03649572v1</w:t>
              </w:r>
            </w:hyperlink>
          </w:p>
        </w:tc>
      </w:tr>
      <w:tr>
        <w:trPr/>
        <w:tc>
          <w:tcPr>
            <w:noWrap/>
          </w:tcPr>
          <w:p>
            <w:pPr>
              <w:spacing w:after="200"/>
            </w:pPr>
            <w:hyperlink r:id="rId33" w:history="1">
              <w:r>
                <w:rPr>
                  <w:color w:val="1e198e"/>
                  <w:b w:val="1"/>
                  <w:bCs w:val="1"/>
                  <w:u w:val="single"/>
                </w:rPr>
                <w:t xml:space="preserve">Menaces sur les droits humains au Royaume-Uni</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2022, chron. 32, 8 p</w:t>
            </w:r>
          </w:p>
          <w:p>
            <w:pPr/>
            <w:r>
              <w:rPr/>
              <w:t xml:space="preserve">Article dans une revue</w:t>
            </w:r>
          </w:p>
          <w:p>
            <w:pPr/>
            <w:hyperlink r:id="rId33" w:history="1">
              <w:r>
                <w:rPr>
                  <w:color w:val="#410a8c"/>
                  <w:u w:val="single"/>
                </w:rPr>
                <w:t xml:space="preserve">halshs-04007944v1</w:t>
              </w:r>
            </w:hyperlink>
          </w:p>
        </w:tc>
      </w:tr>
      <w:tr>
        <w:trPr/>
        <w:tc>
          <w:tcPr>
            <w:noWrap/>
          </w:tcPr>
          <w:p>
            <w:pPr>
              <w:spacing w:after="200"/>
            </w:pPr>
            <w:hyperlink r:id="rId34" w:history="1">
              <w:r>
                <w:rPr>
                  <w:color w:val="1e198e"/>
                  <w:b w:val="1"/>
                  <w:bCs w:val="1"/>
                  <w:u w:val="single"/>
                </w:rPr>
                <w:t xml:space="preserve">M. Tugendhat, E. de Montlaur-Martin, Les droits du genre humain : la liberté en France et en Angleterre (1159-1793), Société de Législation Comparée, collection Sensus Iuris, 2021, 570 p.</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2022, 4, pp.1021</w:t>
            </w:r>
          </w:p>
          <w:p>
            <w:pPr/>
            <w:r>
              <w:rPr/>
              <w:t xml:space="preserve">Article dans une revue</w:t>
            </w:r>
            <w:r>
              <w:rPr/>
              <w:t xml:space="preserve"> (compte-rendu de lecture)</w:t>
            </w:r>
          </w:p>
          <w:p>
            <w:pPr/>
            <w:hyperlink r:id="rId34" w:history="1">
              <w:r>
                <w:rPr>
                  <w:color w:val="#410a8c"/>
                  <w:u w:val="single"/>
                </w:rPr>
                <w:t xml:space="preserve">halshs-04007568v1</w:t>
              </w:r>
            </w:hyperlink>
          </w:p>
        </w:tc>
      </w:tr>
      <w:tr>
        <w:trPr/>
        <w:tc>
          <w:tcPr>
            <w:noWrap/>
          </w:tcPr>
          <w:p>
            <w:pPr>
              <w:spacing w:after="200"/>
            </w:pPr>
            <w:hyperlink r:id="rId35" w:history="1">
              <w:r>
                <w:rPr>
                  <w:color w:val="1e198e"/>
                  <w:b w:val="1"/>
                  <w:bCs w:val="1"/>
                  <w:u w:val="single"/>
                </w:rPr>
                <w:t xml:space="preserve">La remise en cause du statut post Brexit de l'Irlande du Nord</w:t>
              </w:r>
            </w:hyperlink>
          </w:p>
          <w:p>
            <w:pPr/>
            <w:hyperlink r:id="rId16" w:history="1">
              <w:r>
                <w:rPr>
                  <w:color w:val="#410a8c"/>
                  <w:u w:val="single"/>
                </w:rPr>
                <w:t xml:space="preserve">Aurélien Antoine</w:t>
              </w:r>
            </w:hyperlink>
          </w:p>
          <w:p>
            <w:pPr/>
            <w:r>
              <w:rPr>
                <w:i w:val="1"/>
                <w:iCs w:val="1"/>
              </w:rPr>
              <w:t xml:space="preserve">Recueil Dalloz</w:t>
            </w:r>
            <w:r>
              <w:rPr/>
              <w:t xml:space="preserve">, 2022, 28, pp.1464</w:t>
            </w:r>
          </w:p>
          <w:p>
            <w:pPr/>
            <w:r>
              <w:rPr/>
              <w:t xml:space="preserve">Article dans une revue</w:t>
            </w:r>
          </w:p>
          <w:p>
            <w:pPr/>
            <w:hyperlink r:id="rId35" w:history="1">
              <w:r>
                <w:rPr>
                  <w:color w:val="#410a8c"/>
                  <w:u w:val="single"/>
                </w:rPr>
                <w:t xml:space="preserve">halshs-04098027v1</w:t>
              </w:r>
            </w:hyperlink>
          </w:p>
        </w:tc>
      </w:tr>
      <w:tr>
        <w:trPr/>
        <w:tc>
          <w:tcPr>
            <w:noWrap/>
          </w:tcPr>
          <w:p>
            <w:pPr>
              <w:spacing w:after="200"/>
            </w:pPr>
            <w:hyperlink r:id="rId36" w:history="1">
              <w:r>
                <w:rPr>
                  <w:color w:val="1e198e"/>
                  <w:b w:val="1"/>
                  <w:bCs w:val="1"/>
                  <w:u w:val="single"/>
                </w:rPr>
                <w:t xml:space="preserve">La Reine, entre résistance et obéissance</w:t>
              </w:r>
            </w:hyperlink>
          </w:p>
          <w:p>
            <w:pPr/>
            <w:hyperlink r:id="rId16" w:history="1">
              <w:r>
                <w:rPr>
                  <w:color w:val="#410a8c"/>
                  <w:u w:val="single"/>
                </w:rPr>
                <w:t xml:space="preserve">Aurélien Antoine</w:t>
              </w:r>
            </w:hyperlink>
          </w:p>
          <w:p>
            <w:pPr/>
            <w:r>
              <w:rPr>
                <w:i w:val="1"/>
                <w:iCs w:val="1"/>
              </w:rPr>
              <w:t xml:space="preserve">Pouvoirs - Revue française d’études constitutionnelles et politiques</w:t>
            </w:r>
            <w:r>
              <w:rPr/>
              <w:t xml:space="preserve">, 2022, 182, pp.17-28. </w:t>
            </w:r>
            <w:hyperlink r:id="rId37" w:history="1">
              <w:r>
                <w:rPr>
                  <w:color w:val="#410a8c"/>
                  <w:u w:val="single"/>
                </w:rPr>
                <w:t xml:space="preserve">⟨10.3917/pouv.182.0017⟩</w:t>
              </w:r>
            </w:hyperlink>
          </w:p>
          <w:p>
            <w:pPr/>
            <w:r>
              <w:rPr/>
              <w:t xml:space="preserve">Article dans une revue</w:t>
            </w:r>
          </w:p>
          <w:p>
            <w:pPr/>
            <w:hyperlink r:id="rId36" w:history="1">
              <w:r>
                <w:rPr>
                  <w:color w:val="#410a8c"/>
                  <w:u w:val="single"/>
                </w:rPr>
                <w:t xml:space="preserve">halshs-03789521v1</w:t>
              </w:r>
            </w:hyperlink>
          </w:p>
        </w:tc>
      </w:tr>
      <w:tr>
        <w:trPr/>
        <w:tc>
          <w:tcPr>
            <w:noWrap/>
          </w:tcPr>
          <w:p>
            <w:pPr>
              <w:spacing w:after="200"/>
            </w:pPr>
            <w:hyperlink r:id="rId38" w:history="1">
              <w:r>
                <w:rPr>
                  <w:color w:val="1e198e"/>
                  <w:b w:val="1"/>
                  <w:bCs w:val="1"/>
                  <w:u w:val="single"/>
                </w:rPr>
                <w:t xml:space="preserve">Brexit et souveraineté. Une mise en perspective juridique</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2022, XXVII (2), </w:t>
            </w:r>
            <w:hyperlink r:id="rId39" w:history="1">
              <w:r>
                <w:rPr>
                  <w:color w:val="#410a8c"/>
                  <w:u w:val="single"/>
                </w:rPr>
                <w:t xml:space="preserve">⟨10.4000/rfcb.9108⟩</w:t>
              </w:r>
            </w:hyperlink>
          </w:p>
          <w:p>
            <w:pPr/>
            <w:r>
              <w:rPr/>
              <w:t xml:space="preserve">Article dans une revue</w:t>
            </w:r>
          </w:p>
          <w:p>
            <w:pPr/>
            <w:hyperlink r:id="rId38" w:history="1">
              <w:r>
                <w:rPr>
                  <w:color w:val="#410a8c"/>
                  <w:u w:val="single"/>
                </w:rPr>
                <w:t xml:space="preserve">halshs-04007953v1</w:t>
              </w:r>
            </w:hyperlink>
          </w:p>
        </w:tc>
      </w:tr>
      <w:tr>
        <w:trPr/>
        <w:tc>
          <w:tcPr>
            <w:noWrap/>
          </w:tcPr>
          <w:p>
            <w:pPr>
              <w:spacing w:after="200"/>
            </w:pPr>
            <w:hyperlink r:id="rId40" w:history="1">
              <w:r>
                <w:rPr>
                  <w:color w:val="1e198e"/>
                  <w:b w:val="1"/>
                  <w:bCs w:val="1"/>
                  <w:u w:val="single"/>
                </w:rPr>
                <w:t xml:space="preserve">Un accord sur le commerce et la coopération : des clarifications et des questions</w:t>
              </w:r>
            </w:hyperlink>
          </w:p>
          <w:p>
            <w:pPr/>
            <w:hyperlink r:id="rId16" w:history="1">
              <w:r>
                <w:rPr>
                  <w:color w:val="#410a8c"/>
                  <w:u w:val="single"/>
                </w:rPr>
                <w:t xml:space="preserve">Aurélien Antoine</w:t>
              </w:r>
            </w:hyperlink>
          </w:p>
          <w:p>
            <w:pPr/>
            <w:r>
              <w:rPr>
                <w:i w:val="1"/>
                <w:iCs w:val="1"/>
              </w:rPr>
              <w:t xml:space="preserve">L'Observateur de Bruxelles</w:t>
            </w:r>
            <w:r>
              <w:rPr/>
              <w:t xml:space="preserve">, 2021, 123, pp.6-12</w:t>
            </w:r>
          </w:p>
          <w:p>
            <w:pPr/>
            <w:r>
              <w:rPr/>
              <w:t xml:space="preserve">Article dans une revue</w:t>
            </w:r>
          </w:p>
          <w:p>
            <w:pPr/>
            <w:hyperlink r:id="rId40" w:history="1">
              <w:r>
                <w:rPr>
                  <w:color w:val="#410a8c"/>
                  <w:u w:val="single"/>
                </w:rPr>
                <w:t xml:space="preserve">halshs-03120735v1</w:t>
              </w:r>
            </w:hyperlink>
          </w:p>
        </w:tc>
      </w:tr>
      <w:tr>
        <w:trPr/>
        <w:tc>
          <w:tcPr>
            <w:noWrap/>
          </w:tcPr>
          <w:p>
            <w:pPr>
              <w:spacing w:after="200"/>
            </w:pPr>
            <w:hyperlink r:id="rId41" w:history="1">
              <w:r>
                <w:rPr>
                  <w:color w:val="1e198e"/>
                  <w:b w:val="1"/>
                  <w:bCs w:val="1"/>
                  <w:u w:val="single"/>
                </w:rPr>
                <w:t xml:space="preserve">Le fonctionnement du parlement de Westminster entre juin 2017 et décembre 2019 : exemplarité ou obstruction ?</w:t>
              </w:r>
            </w:hyperlink>
          </w:p>
          <w:p>
            <w:pPr/>
            <w:hyperlink r:id="rId16" w:history="1">
              <w:r>
                <w:rPr>
                  <w:color w:val="#410a8c"/>
                  <w:u w:val="single"/>
                </w:rPr>
                <w:t xml:space="preserve">Aurélien Antoine</w:t>
              </w:r>
            </w:hyperlink>
          </w:p>
          <w:p>
            <w:pPr/>
            <w:r>
              <w:rPr>
                <w:i w:val="1"/>
                <w:iCs w:val="1"/>
              </w:rPr>
              <w:t xml:space="preserve">Politique européenne</w:t>
            </w:r>
            <w:r>
              <w:rPr/>
              <w:t xml:space="preserve">, 2021, 73, pp.118-148. </w:t>
            </w:r>
            <w:hyperlink r:id="rId42" w:history="1">
              <w:r>
                <w:rPr>
                  <w:color w:val="#410a8c"/>
                  <w:u w:val="single"/>
                </w:rPr>
                <w:t xml:space="preserve">⟨10.3917/poeu.073.0118⟩</w:t>
              </w:r>
            </w:hyperlink>
          </w:p>
          <w:p>
            <w:pPr/>
            <w:r>
              <w:rPr/>
              <w:t xml:space="preserve">Article dans une revue</w:t>
            </w:r>
          </w:p>
          <w:p>
            <w:pPr/>
            <w:hyperlink r:id="rId41" w:history="1">
              <w:r>
                <w:rPr>
                  <w:color w:val="#410a8c"/>
                  <w:u w:val="single"/>
                </w:rPr>
                <w:t xml:space="preserve">halshs-03987447v1</w:t>
              </w:r>
            </w:hyperlink>
          </w:p>
        </w:tc>
      </w:tr>
      <w:tr>
        <w:trPr/>
        <w:tc>
          <w:tcPr>
            <w:noWrap/>
          </w:tcPr>
          <w:p>
            <w:pPr>
              <w:spacing w:after="200"/>
            </w:pPr>
            <w:hyperlink r:id="rId43" w:history="1">
              <w:r>
                <w:rPr>
                  <w:color w:val="1e198e"/>
                  <w:b w:val="1"/>
                  <w:bCs w:val="1"/>
                  <w:u w:val="single"/>
                </w:rPr>
                <w:t xml:space="preserve">Le Protocole sur l'Irlande du Nord et la République d'Irlande : un enjeu majeur de l'ère post-Brexit</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2021, 4, pp.877-892</w:t>
            </w:r>
          </w:p>
          <w:p>
            <w:pPr/>
            <w:r>
              <w:rPr/>
              <w:t xml:space="preserve">Article dans une revue</w:t>
            </w:r>
          </w:p>
          <w:p>
            <w:pPr/>
            <w:hyperlink r:id="rId43" w:history="1">
              <w:r>
                <w:rPr>
                  <w:color w:val="#410a8c"/>
                  <w:u w:val="single"/>
                </w:rPr>
                <w:t xml:space="preserve">halshs-04107327v1</w:t>
              </w:r>
            </w:hyperlink>
          </w:p>
        </w:tc>
      </w:tr>
      <w:tr>
        <w:trPr/>
        <w:tc>
          <w:tcPr>
            <w:noWrap/>
          </w:tcPr>
          <w:p>
            <w:pPr>
              <w:spacing w:after="200"/>
            </w:pPr>
            <w:hyperlink r:id="rId44" w:history="1">
              <w:r>
                <w:rPr>
                  <w:color w:val="1e198e"/>
                  <w:b w:val="1"/>
                  <w:bCs w:val="1"/>
                  <w:u w:val="single"/>
                </w:rPr>
                <w:t xml:space="preserve">Le Brexit, suite et fin ?</w:t>
              </w:r>
            </w:hyperlink>
          </w:p>
          <w:p>
            <w:pPr/>
            <w:hyperlink r:id="rId16" w:history="1">
              <w:r>
                <w:rPr>
                  <w:color w:val="#410a8c"/>
                  <w:u w:val="single"/>
                </w:rPr>
                <w:t xml:space="preserve">Aurélien Antoine</w:t>
              </w:r>
            </w:hyperlink>
          </w:p>
          <w:p>
            <w:pPr/>
            <w:r>
              <w:rPr>
                <w:i w:val="1"/>
                <w:iCs w:val="1"/>
              </w:rPr>
              <w:t xml:space="preserve">Revue Esprit</w:t>
            </w:r>
            <w:r>
              <w:rPr/>
              <w:t xml:space="preserve">, 2020, 3, pp.20-23. </w:t>
            </w:r>
            <w:hyperlink r:id="rId45" w:history="1">
              <w:r>
                <w:rPr>
                  <w:color w:val="#410a8c"/>
                  <w:u w:val="single"/>
                </w:rPr>
                <w:t xml:space="preserve">⟨10.3917/espri.2002.0020⟩</w:t>
              </w:r>
            </w:hyperlink>
          </w:p>
          <w:p>
            <w:pPr/>
            <w:r>
              <w:rPr/>
              <w:t xml:space="preserve">Article dans une revue</w:t>
            </w:r>
          </w:p>
          <w:p>
            <w:pPr/>
            <w:hyperlink r:id="rId44" w:history="1">
              <w:r>
                <w:rPr>
                  <w:color w:val="#410a8c"/>
                  <w:u w:val="single"/>
                </w:rPr>
                <w:t xml:space="preserve">hal-02537307v1</w:t>
              </w:r>
            </w:hyperlink>
          </w:p>
        </w:tc>
      </w:tr>
      <w:tr>
        <w:trPr/>
        <w:tc>
          <w:tcPr>
            <w:noWrap/>
          </w:tcPr>
          <w:p>
            <w:pPr>
              <w:spacing w:after="200"/>
            </w:pPr>
            <w:hyperlink r:id="rId46" w:history="1">
              <w:r>
                <w:rPr>
                  <w:color w:val="1e198e"/>
                  <w:b w:val="1"/>
                  <w:bCs w:val="1"/>
                  <w:u w:val="single"/>
                </w:rPr>
                <w:t xml:space="preserve">Le Brexit, une histoire anglaise</w:t>
              </w:r>
            </w:hyperlink>
          </w:p>
          <w:p>
            <w:pPr/>
            <w:hyperlink r:id="rId47" w:history="1">
              <w:r>
                <w:rPr>
                  <w:color w:val="#410a8c"/>
                  <w:u w:val="single"/>
                </w:rPr>
                <w:t xml:space="preserve">Isabelle Pingel</w:t>
              </w:r>
            </w:hyperlink>
            <w:r>
              <w:rPr/>
              <w:t xml:space="preserve">,</w:t>
            </w:r>
            <w:hyperlink r:id="rId16" w:history="1">
              <w:r>
                <w:rPr>
                  <w:color w:val="#410a8c"/>
                  <w:u w:val="single"/>
                </w:rPr>
                <w:t xml:space="preserve">Aurélien Antoine</w:t>
              </w:r>
            </w:hyperlink>
          </w:p>
          <w:p>
            <w:pPr/>
            <w:r>
              <w:rPr>
                <w:i w:val="1"/>
                <w:iCs w:val="1"/>
              </w:rPr>
              <w:t xml:space="preserve">Droit &amp; société : théorie et sciences sociales du droit. [Carnet hypotheses.org]</w:t>
            </w:r>
            <w:r>
              <w:rPr/>
              <w:t xml:space="preserve">, 2020, pp.439</w:t>
            </w:r>
          </w:p>
          <w:p>
            <w:pPr/>
            <w:r>
              <w:rPr/>
              <w:t xml:space="preserve">Article dans une revue</w:t>
            </w:r>
          </w:p>
          <w:p>
            <w:pPr/>
            <w:hyperlink r:id="rId46" w:history="1">
              <w:r>
                <w:rPr>
                  <w:color w:val="#410a8c"/>
                  <w:u w:val="single"/>
                </w:rPr>
                <w:t xml:space="preserve">hal-03892528v1</w:t>
              </w:r>
            </w:hyperlink>
          </w:p>
        </w:tc>
      </w:tr>
      <w:tr>
        <w:trPr/>
        <w:tc>
          <w:tcPr>
            <w:noWrap/>
          </w:tcPr>
          <w:p>
            <w:pPr>
              <w:spacing w:after="200"/>
            </w:pPr>
            <w:hyperlink r:id="rId48" w:history="1">
              <w:r>
                <w:rPr>
                  <w:color w:val="1e198e"/>
                  <w:b w:val="1"/>
                  <w:bCs w:val="1"/>
                  <w:u w:val="single"/>
                </w:rPr>
                <w:t xml:space="preserve">Brexit : le fog s'épaissit</w:t>
              </w:r>
            </w:hyperlink>
          </w:p>
          <w:p>
            <w:pPr/>
            <w:hyperlink r:id="rId16" w:history="1">
              <w:r>
                <w:rPr>
                  <w:color w:val="#410a8c"/>
                  <w:u w:val="single"/>
                </w:rPr>
                <w:t xml:space="preserve">Aurélien Antoine</w:t>
              </w:r>
            </w:hyperlink>
          </w:p>
          <w:p>
            <w:pPr/>
            <w:r>
              <w:rPr>
                <w:i w:val="1"/>
                <w:iCs w:val="1"/>
              </w:rPr>
              <w:t xml:space="preserve">Journal de Droit Européen</w:t>
            </w:r>
            <w:r>
              <w:rPr/>
              <w:t xml:space="preserve">, 2020, 10, pp.429</w:t>
            </w:r>
          </w:p>
          <w:p>
            <w:pPr/>
            <w:r>
              <w:rPr/>
              <w:t xml:space="preserve">Article dans une revue</w:t>
            </w:r>
          </w:p>
          <w:p>
            <w:pPr/>
            <w:hyperlink r:id="rId48" w:history="1">
              <w:r>
                <w:rPr>
                  <w:color w:val="#410a8c"/>
                  <w:u w:val="single"/>
                </w:rPr>
                <w:t xml:space="preserve">hal-03120029v1</w:t>
              </w:r>
            </w:hyperlink>
          </w:p>
        </w:tc>
      </w:tr>
      <w:tr>
        <w:trPr/>
        <w:tc>
          <w:tcPr>
            <w:noWrap/>
          </w:tcPr>
          <w:p>
            <w:pPr>
              <w:spacing w:after="200"/>
            </w:pPr>
            <w:hyperlink r:id="rId49" w:history="1">
              <w:r>
                <w:rPr>
                  <w:color w:val="1e198e"/>
                  <w:b w:val="1"/>
                  <w:bCs w:val="1"/>
                  <w:u w:val="single"/>
                </w:rPr>
                <w:t xml:space="preserve">Le Brexit et les finances publiques britanniques. Remarques introductives.</w:t>
              </w:r>
            </w:hyperlink>
          </w:p>
          <w:p>
            <w:pPr/>
            <w:hyperlink r:id="rId16" w:history="1">
              <w:r>
                <w:rPr>
                  <w:color w:val="#410a8c"/>
                  <w:u w:val="single"/>
                </w:rPr>
                <w:t xml:space="preserve">Aurélien Antoine</w:t>
              </w:r>
            </w:hyperlink>
          </w:p>
          <w:p>
            <w:pPr/>
            <w:r>
              <w:rPr>
                <w:i w:val="1"/>
                <w:iCs w:val="1"/>
              </w:rPr>
              <w:t xml:space="preserve">Revue française de finances publiques</w:t>
            </w:r>
            <w:r>
              <w:rPr/>
              <w:t xml:space="preserve">, 2020, 151, pp.115-120</w:t>
            </w:r>
          </w:p>
          <w:p>
            <w:pPr/>
            <w:r>
              <w:rPr/>
              <w:t xml:space="preserve">Article dans une revue</w:t>
            </w:r>
          </w:p>
          <w:p>
            <w:pPr/>
            <w:hyperlink r:id="rId49" w:history="1">
              <w:r>
                <w:rPr>
                  <w:color w:val="#410a8c"/>
                  <w:u w:val="single"/>
                </w:rPr>
                <w:t xml:space="preserve">halshs-03120617v1</w:t>
              </w:r>
            </w:hyperlink>
          </w:p>
        </w:tc>
      </w:tr>
      <w:tr>
        <w:trPr/>
        <w:tc>
          <w:tcPr>
            <w:noWrap/>
          </w:tcPr>
          <w:p>
            <w:pPr>
              <w:spacing w:after="200"/>
            </w:pPr>
            <w:hyperlink r:id="rId50" w:history="1">
              <w:r>
                <w:rPr>
                  <w:color w:val="1e198e"/>
                  <w:b w:val="1"/>
                  <w:bCs w:val="1"/>
                  <w:u w:val="single"/>
                </w:rPr>
                <w:t xml:space="preserve">Le conservatisme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6, pp.23-26. </w:t>
            </w:r>
            <w:hyperlink r:id="rId51" w:history="1">
              <w:r>
                <w:rPr>
                  <w:color w:val="#410a8c"/>
                  <w:u w:val="single"/>
                </w:rPr>
                <w:t xml:space="preserve">⟨10.3917/espri.2006.0023⟩</w:t>
              </w:r>
            </w:hyperlink>
          </w:p>
          <w:p>
            <w:pPr/>
            <w:r>
              <w:rPr/>
              <w:t xml:space="preserve">Article dans une revue</w:t>
            </w:r>
          </w:p>
          <w:p>
            <w:pPr/>
            <w:hyperlink r:id="rId50" w:history="1">
              <w:r>
                <w:rPr>
                  <w:color w:val="#410a8c"/>
                  <w:u w:val="single"/>
                </w:rPr>
                <w:t xml:space="preserve">halshs-03120587v1</w:t>
              </w:r>
            </w:hyperlink>
          </w:p>
        </w:tc>
      </w:tr>
      <w:tr>
        <w:trPr/>
        <w:tc>
          <w:tcPr>
            <w:noWrap/>
          </w:tcPr>
          <w:p>
            <w:pPr>
              <w:spacing w:after="200"/>
            </w:pPr>
            <w:hyperlink r:id="rId52" w:history="1">
              <w:r>
                <w:rPr>
                  <w:color w:val="1e198e"/>
                  <w:b w:val="1"/>
                  <w:bCs w:val="1"/>
                  <w:u w:val="single"/>
                </w:rPr>
                <w:t xml:space="preserve">Les institutions britanniques après le Brexit</w:t>
              </w:r>
            </w:hyperlink>
          </w:p>
          <w:p>
            <w:pPr/>
            <w:hyperlink r:id="rId16" w:history="1">
              <w:r>
                <w:rPr>
                  <w:color w:val="#410a8c"/>
                  <w:u w:val="single"/>
                </w:rPr>
                <w:t xml:space="preserve">Aurélien Antoine</w:t>
              </w:r>
            </w:hyperlink>
          </w:p>
          <w:p>
            <w:pPr/>
            <w:r>
              <w:rPr>
                <w:i w:val="1"/>
                <w:iCs w:val="1"/>
              </w:rPr>
              <w:t xml:space="preserve">Revue de l'Union européenne</w:t>
            </w:r>
            <w:r>
              <w:rPr/>
              <w:t xml:space="preserve">, 2020, 2, pp.439-442</w:t>
            </w:r>
          </w:p>
          <w:p>
            <w:pPr/>
            <w:r>
              <w:rPr/>
              <w:t xml:space="preserve">Article dans une revue</w:t>
            </w:r>
          </w:p>
          <w:p>
            <w:pPr/>
            <w:hyperlink r:id="rId52" w:history="1">
              <w:r>
                <w:rPr>
                  <w:color w:val="#410a8c"/>
                  <w:u w:val="single"/>
                </w:rPr>
                <w:t xml:space="preserve">halshs-03120632v1</w:t>
              </w:r>
            </w:hyperlink>
          </w:p>
        </w:tc>
      </w:tr>
      <w:tr>
        <w:trPr/>
        <w:tc>
          <w:tcPr>
            <w:noWrap/>
          </w:tcPr>
          <w:p>
            <w:pPr>
              <w:spacing w:after="200"/>
            </w:pPr>
            <w:hyperlink r:id="rId53" w:history="1">
              <w:r>
                <w:rPr>
                  <w:color w:val="1e198e"/>
                  <w:b w:val="1"/>
                  <w:bCs w:val="1"/>
                  <w:u w:val="single"/>
                </w:rPr>
                <w:t xml:space="preserve">Un New Deal pour l'Université ? Le point de vue de deux juristes à propos des projets de réforme actuels</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Recueil Dalloz</w:t>
            </w:r>
            <w:r>
              <w:rPr/>
              <w:t xml:space="preserve">, 2020, 5, pp.290-291</w:t>
            </w:r>
          </w:p>
          <w:p>
            <w:pPr/>
            <w:r>
              <w:rPr/>
              <w:t xml:space="preserve">Article dans une revue</w:t>
            </w:r>
          </w:p>
          <w:p>
            <w:pPr/>
            <w:hyperlink r:id="rId53" w:history="1">
              <w:r>
                <w:rPr>
                  <w:color w:val="#410a8c"/>
                  <w:u w:val="single"/>
                </w:rPr>
                <w:t xml:space="preserve">halshs-02526045v1</w:t>
              </w:r>
            </w:hyperlink>
          </w:p>
        </w:tc>
      </w:tr>
      <w:tr>
        <w:trPr/>
        <w:tc>
          <w:tcPr>
            <w:noWrap/>
          </w:tcPr>
          <w:p>
            <w:pPr>
              <w:spacing w:after="200"/>
            </w:pPr>
            <w:hyperlink r:id="rId55" w:history="1">
              <w:r>
                <w:rPr>
                  <w:color w:val="1e198e"/>
                  <w:b w:val="1"/>
                  <w:bCs w:val="1"/>
                  <w:u w:val="single"/>
                </w:rPr>
                <w:t xml:space="preserve">Le Parlement britannique pris entre les feux croisés des citoyens et du Gouvernement</w:t>
              </w:r>
            </w:hyperlink>
          </w:p>
          <w:p>
            <w:pPr/>
            <w:hyperlink r:id="rId16" w:history="1">
              <w:r>
                <w:rPr>
                  <w:color w:val="#410a8c"/>
                  <w:u w:val="single"/>
                </w:rPr>
                <w:t xml:space="preserve">Aurélien Antoine</w:t>
              </w:r>
            </w:hyperlink>
          </w:p>
          <w:p>
            <w:pPr/>
            <w:r>
              <w:rPr>
                <w:i w:val="1"/>
                <w:iCs w:val="1"/>
              </w:rPr>
              <w:t xml:space="preserve">Annuaire français de relations internationales </w:t>
            </w:r>
            <w:r>
              <w:rPr/>
              <w:t xml:space="preserve">, 2020, 21, pp.[187]-202. </w:t>
            </w:r>
            <w:hyperlink r:id="rId56" w:history="1">
              <w:r>
                <w:rPr>
                  <w:color w:val="#410a8c"/>
                  <w:u w:val="single"/>
                </w:rPr>
                <w:t xml:space="preserve">⟨10.3917/epas.ferna.2020.01.0187⟩</w:t>
              </w:r>
            </w:hyperlink>
          </w:p>
          <w:p>
            <w:pPr/>
            <w:r>
              <w:rPr/>
              <w:t xml:space="preserve">Article dans une revue</w:t>
            </w:r>
          </w:p>
          <w:p>
            <w:pPr/>
            <w:hyperlink r:id="rId55" w:history="1">
              <w:r>
                <w:rPr>
                  <w:color w:val="#410a8c"/>
                  <w:u w:val="single"/>
                </w:rPr>
                <w:t xml:space="preserve">halshs-02568763v1</w:t>
              </w:r>
            </w:hyperlink>
          </w:p>
        </w:tc>
      </w:tr>
      <w:tr>
        <w:trPr/>
        <w:tc>
          <w:tcPr>
            <w:noWrap/>
          </w:tcPr>
          <w:p>
            <w:pPr>
              <w:spacing w:after="200"/>
            </w:pPr>
            <w:hyperlink r:id="rId57" w:history="1">
              <w:r>
                <w:rPr>
                  <w:color w:val="1e198e"/>
                  <w:b w:val="1"/>
                  <w:bCs w:val="1"/>
                  <w:u w:val="single"/>
                </w:rPr>
                <w:t xml:space="preserve">Royaume-Uni : Le pari risqué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12, pp.27-29. </w:t>
            </w:r>
            <w:hyperlink r:id="rId58" w:history="1">
              <w:r>
                <w:rPr>
                  <w:color w:val="#410a8c"/>
                  <w:u w:val="single"/>
                </w:rPr>
                <w:t xml:space="preserve">⟨10.3917/espri.2012.0027⟩</w:t>
              </w:r>
            </w:hyperlink>
          </w:p>
          <w:p>
            <w:pPr/>
            <w:r>
              <w:rPr/>
              <w:t xml:space="preserve">Article dans une revue</w:t>
            </w:r>
          </w:p>
          <w:p>
            <w:pPr/>
            <w:hyperlink r:id="rId57" w:history="1">
              <w:r>
                <w:rPr>
                  <w:color w:val="#410a8c"/>
                  <w:u w:val="single"/>
                </w:rPr>
                <w:t xml:space="preserve">halshs-03120584v1</w:t>
              </w:r>
            </w:hyperlink>
          </w:p>
        </w:tc>
      </w:tr>
      <w:tr>
        <w:trPr/>
        <w:tc>
          <w:tcPr>
            <w:noWrap/>
          </w:tcPr>
          <w:p>
            <w:pPr>
              <w:spacing w:after="200"/>
            </w:pPr>
            <w:hyperlink r:id="rId59" w:history="1">
              <w:r>
                <w:rPr>
                  <w:color w:val="1e198e"/>
                  <w:b w:val="1"/>
                  <w:bCs w:val="1"/>
                  <w:u w:val="single"/>
                </w:rPr>
                <w:t xml:space="preserve">Service public, libertés et approche contemporaine du droit administratif</w:t>
              </w:r>
            </w:hyperlink>
          </w:p>
          <w:p>
            <w:pPr/>
            <w:hyperlink r:id="rId16" w:history="1">
              <w:r>
                <w:rPr>
                  <w:color w:val="#410a8c"/>
                  <w:u w:val="single"/>
                </w:rPr>
                <w:t xml:space="preserve">Aurélien Antoine</w:t>
              </w:r>
            </w:hyperlink>
            <w:r>
              <w:rPr/>
              <w:t xml:space="preserve">,</w:t>
            </w:r>
            <w:hyperlink r:id="rId60" w:history="1">
              <w:r>
                <w:rPr>
                  <w:color w:val="#410a8c"/>
                  <w:u w:val="single"/>
                </w:rPr>
                <w:t xml:space="preserve">Elise Fraysse</w:t>
              </w:r>
            </w:hyperlink>
          </w:p>
          <w:p>
            <w:pPr/>
            <w:r>
              <w:rPr>
                <w:i w:val="1"/>
                <w:iCs w:val="1"/>
              </w:rPr>
              <w:t xml:space="preserve">Revue des droits et libertés fondamentaux</w:t>
            </w:r>
            <w:r>
              <w:rPr/>
              <w:t xml:space="preserve">, 2020, chron. n° 83, 18 p</w:t>
            </w:r>
          </w:p>
          <w:p>
            <w:pPr/>
            <w:r>
              <w:rPr/>
              <w:t xml:space="preserve">Article dans une revue</w:t>
            </w:r>
          </w:p>
          <w:p>
            <w:pPr/>
            <w:hyperlink r:id="rId59" w:history="1">
              <w:r>
                <w:rPr>
                  <w:color w:val="#410a8c"/>
                  <w:u w:val="single"/>
                </w:rPr>
                <w:t xml:space="preserve">halshs-03120540v1</w:t>
              </w:r>
            </w:hyperlink>
          </w:p>
        </w:tc>
      </w:tr>
      <w:tr>
        <w:trPr/>
        <w:tc>
          <w:tcPr>
            <w:noWrap/>
          </w:tcPr>
          <w:p>
            <w:pPr>
              <w:spacing w:after="200"/>
            </w:pPr>
            <w:hyperlink r:id="rId61" w:history="1">
              <w:r>
                <w:rPr>
                  <w:color w:val="1e198e"/>
                  <w:b w:val="1"/>
                  <w:bCs w:val="1"/>
                  <w:u w:val="single"/>
                </w:rPr>
                <w:t xml:space="preserve">Le Brexit, la prérogative royale et la Cour suprême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2020, 3, pp.410-414</w:t>
            </w:r>
          </w:p>
          <w:p>
            <w:pPr/>
            <w:r>
              <w:rPr/>
              <w:t xml:space="preserve">Article dans une revue</w:t>
            </w:r>
          </w:p>
          <w:p>
            <w:pPr/>
            <w:hyperlink r:id="rId61" w:history="1">
              <w:r>
                <w:rPr>
                  <w:color w:val="#410a8c"/>
                  <w:u w:val="single"/>
                </w:rPr>
                <w:t xml:space="preserve">halshs-03120625v1</w:t>
              </w:r>
            </w:hyperlink>
          </w:p>
        </w:tc>
      </w:tr>
      <w:tr>
        <w:trPr/>
        <w:tc>
          <w:tcPr>
            <w:noWrap/>
          </w:tcPr>
          <w:p>
            <w:pPr>
              <w:spacing w:after="200"/>
            </w:pPr>
            <w:hyperlink r:id="rId62" w:history="1">
              <w:r>
                <w:rPr>
                  <w:color w:val="1e198e"/>
                  <w:b w:val="1"/>
                  <w:bCs w:val="1"/>
                  <w:u w:val="single"/>
                </w:rPr>
                <w:t xml:space="preserve">Thibault Guilluy, Du « self-government » des Dominions à la dévolution : recherche sur l’apparition et l’évolution de la Constitution britannique, Paris, Éditions Panthéon-Assas, 2018, 460 p.</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2019</w:t>
            </w:r>
          </w:p>
          <w:p>
            <w:pPr/>
            <w:r>
              <w:rPr/>
              <w:t xml:space="preserve">Article dans une revue</w:t>
            </w:r>
            <w:r>
              <w:rPr/>
              <w:t xml:space="preserve"> (compte-rendu de lecture)</w:t>
            </w:r>
          </w:p>
          <w:p>
            <w:pPr/>
            <w:hyperlink r:id="rId62" w:history="1">
              <w:r>
                <w:rPr>
                  <w:color w:val="#410a8c"/>
                  <w:u w:val="single"/>
                </w:rPr>
                <w:t xml:space="preserve">halshs-02364987v1</w:t>
              </w:r>
            </w:hyperlink>
          </w:p>
        </w:tc>
      </w:tr>
      <w:tr>
        <w:trPr/>
        <w:tc>
          <w:tcPr>
            <w:noWrap/>
          </w:tcPr>
          <w:p>
            <w:pPr>
              <w:spacing w:after="200"/>
            </w:pPr>
            <w:hyperlink r:id="rId63" w:history="1">
              <w:r>
                <w:rPr>
                  <w:color w:val="1e198e"/>
                  <w:b w:val="1"/>
                  <w:bCs w:val="1"/>
                  <w:u w:val="single"/>
                </w:rPr>
                <w:t xml:space="preserve">Le Brexit et les règles relatives aux marchés publics</w:t>
              </w:r>
            </w:hyperlink>
          </w:p>
          <w:p>
            <w:pPr/>
            <w:hyperlink r:id="rId16" w:history="1">
              <w:r>
                <w:rPr>
                  <w:color w:val="#410a8c"/>
                  <w:u w:val="single"/>
                </w:rPr>
                <w:t xml:space="preserve">Aurélien Antoine</w:t>
              </w:r>
            </w:hyperlink>
          </w:p>
          <w:p>
            <w:pPr/>
            <w:r>
              <w:rPr>
                <w:i w:val="1"/>
                <w:iCs w:val="1"/>
              </w:rPr>
              <w:t xml:space="preserve">Actualité juridique Contrats d'affaires : concurrence, distribution</w:t>
            </w:r>
            <w:r>
              <w:rPr/>
              <w:t xml:space="preserve">, 2019, pp.115-118</w:t>
            </w:r>
          </w:p>
          <w:p>
            <w:pPr/>
            <w:r>
              <w:rPr/>
              <w:t xml:space="preserve">Article dans une revue</w:t>
            </w:r>
          </w:p>
          <w:p>
            <w:pPr/>
            <w:hyperlink r:id="rId63" w:history="1">
              <w:r>
                <w:rPr>
                  <w:color w:val="#410a8c"/>
                  <w:u w:val="single"/>
                </w:rPr>
                <w:t xml:space="preserve">halshs-02124627v1</w:t>
              </w:r>
            </w:hyperlink>
          </w:p>
        </w:tc>
      </w:tr>
      <w:tr>
        <w:trPr/>
        <w:tc>
          <w:tcPr>
            <w:noWrap/>
          </w:tcPr>
          <w:p>
            <w:pPr>
              <w:spacing w:after="200"/>
            </w:pPr>
            <w:hyperlink r:id="rId64" w:history="1">
              <w:r>
                <w:rPr>
                  <w:color w:val="1e198e"/>
                  <w:b w:val="1"/>
                  <w:bCs w:val="1"/>
                  <w:u w:val="single"/>
                </w:rPr>
                <w:t xml:space="preserve">Brexit, Constitution et équilibre institutionnel</w:t>
              </w:r>
            </w:hyperlink>
          </w:p>
          <w:p>
            <w:pPr/>
            <w:hyperlink r:id="rId16" w:history="1">
              <w:r>
                <w:rPr>
                  <w:color w:val="#410a8c"/>
                  <w:u w:val="single"/>
                </w:rPr>
                <w:t xml:space="preserve">Aurélien Antoine</w:t>
              </w:r>
            </w:hyperlink>
          </w:p>
          <w:p>
            <w:pPr/>
            <w:r>
              <w:rPr>
                <w:i w:val="1"/>
                <w:iCs w:val="1"/>
              </w:rPr>
              <w:t xml:space="preserve">Constitutions : Revue de droit constitutionnel appliqué</w:t>
            </w:r>
            <w:r>
              <w:rPr/>
              <w:t xml:space="preserve">, 2019, pp.331</w:t>
            </w:r>
          </w:p>
          <w:p>
            <w:pPr/>
            <w:r>
              <w:rPr/>
              <w:t xml:space="preserve">Article dans une revue</w:t>
            </w:r>
          </w:p>
          <w:p>
            <w:pPr/>
            <w:hyperlink r:id="rId64" w:history="1">
              <w:r>
                <w:rPr>
                  <w:color w:val="#410a8c"/>
                  <w:u w:val="single"/>
                </w:rPr>
                <w:t xml:space="preserve">hal-02537254v1</w:t>
              </w:r>
            </w:hyperlink>
          </w:p>
        </w:tc>
      </w:tr>
      <w:tr>
        <w:trPr/>
        <w:tc>
          <w:tcPr>
            <w:noWrap/>
          </w:tcPr>
          <w:p>
            <w:pPr>
              <w:spacing w:after="200"/>
            </w:pPr>
            <w:hyperlink r:id="rId65" w:history="1">
              <w:r>
                <w:rPr>
                  <w:color w:val="1e198e"/>
                  <w:b w:val="1"/>
                  <w:bCs w:val="1"/>
                  <w:u w:val="single"/>
                </w:rPr>
                <w:t xml:space="preserve">Le pourrissement du Brexit contamine désormais l'Union européenne</w:t>
              </w:r>
            </w:hyperlink>
          </w:p>
          <w:p>
            <w:pPr/>
            <w:hyperlink r:id="rId16" w:history="1">
              <w:r>
                <w:rPr>
                  <w:color w:val="#410a8c"/>
                  <w:u w:val="single"/>
                </w:rPr>
                <w:t xml:space="preserve">Aurélien Antoine</w:t>
              </w:r>
            </w:hyperlink>
          </w:p>
          <w:p>
            <w:pPr/>
            <w:r>
              <w:rPr>
                <w:i w:val="1"/>
                <w:iCs w:val="1"/>
              </w:rPr>
              <w:t xml:space="preserve">Le Monde</w:t>
            </w:r>
            <w:r>
              <w:rPr/>
              <w:t xml:space="preserve">, 2019</w:t>
            </w:r>
          </w:p>
          <w:p>
            <w:pPr/>
            <w:r>
              <w:rPr/>
              <w:t xml:space="preserve">Article dans une revue</w:t>
            </w:r>
          </w:p>
          <w:p>
            <w:pPr/>
            <w:hyperlink r:id="rId65" w:history="1">
              <w:r>
                <w:rPr>
                  <w:color w:val="#410a8c"/>
                  <w:u w:val="single"/>
                </w:rPr>
                <w:t xml:space="preserve">halshs-02124654v1</w:t>
              </w:r>
            </w:hyperlink>
          </w:p>
        </w:tc>
      </w:tr>
      <w:tr>
        <w:trPr/>
        <w:tc>
          <w:tcPr>
            <w:noWrap/>
          </w:tcPr>
          <w:p>
            <w:pPr>
              <w:spacing w:after="200"/>
            </w:pPr>
            <w:hyperlink r:id="rId66" w:history="1">
              <w:r>
                <w:rPr>
                  <w:color w:val="1e198e"/>
                  <w:b w:val="1"/>
                  <w:bCs w:val="1"/>
                  <w:u w:val="single"/>
                </w:rPr>
                <w:t xml:space="preserve">Le Brexit, révélateur de l’alchimie entre Constitution politique et Constitution juridique au Royaume-Uni</w:t>
              </w:r>
            </w:hyperlink>
          </w:p>
          <w:p>
            <w:pPr/>
            <w:hyperlink r:id="rId16" w:history="1">
              <w:r>
                <w:rPr>
                  <w:color w:val="#410a8c"/>
                  <w:u w:val="single"/>
                </w:rPr>
                <w:t xml:space="preserve">Aurélien Antoine</w:t>
              </w:r>
            </w:hyperlink>
          </w:p>
          <w:p>
            <w:pPr/>
            <w:r>
              <w:rPr>
                <w:i w:val="1"/>
                <w:iCs w:val="1"/>
              </w:rPr>
              <w:t xml:space="preserve">Titre VII – Les Cahiers du Conseil constitutionnel</w:t>
            </w:r>
            <w:r>
              <w:rPr/>
              <w:t xml:space="preserve">, 2019, 2</w:t>
            </w:r>
          </w:p>
          <w:p>
            <w:pPr/>
            <w:r>
              <w:rPr/>
              <w:t xml:space="preserve">Article dans une revue</w:t>
            </w:r>
          </w:p>
          <w:p>
            <w:pPr/>
            <w:hyperlink r:id="rId66" w:history="1">
              <w:r>
                <w:rPr>
                  <w:color w:val="#410a8c"/>
                  <w:u w:val="single"/>
                </w:rPr>
                <w:t xml:space="preserve">halshs-02124628v1</w:t>
              </w:r>
            </w:hyperlink>
          </w:p>
        </w:tc>
      </w:tr>
      <w:tr>
        <w:trPr/>
        <w:tc>
          <w:tcPr>
            <w:noWrap/>
          </w:tcPr>
          <w:p>
            <w:pPr>
              <w:spacing w:after="200"/>
            </w:pPr>
            <w:hyperlink r:id="rId67" w:history="1">
              <w:r>
                <w:rPr>
                  <w:color w:val="1e198e"/>
                  <w:b w:val="1"/>
                  <w:bCs w:val="1"/>
                  <w:u w:val="single"/>
                </w:rPr>
                <w:t xml:space="preserve">Privatisation vs. Nationalisation : Faut-il choisir son camp ? Réflexions à partir d’une comparaison franco-britannique relative au rail</w:t>
              </w:r>
            </w:hyperlink>
          </w:p>
          <w:p>
            <w:pPr/>
            <w:hyperlink r:id="rId68" w:history="1">
              <w:r>
                <w:rPr>
                  <w:color w:val="#410a8c"/>
                  <w:u w:val="single"/>
                </w:rPr>
                <w:t xml:space="preserve">Mehdi Lahouazi</w:t>
              </w:r>
            </w:hyperlink>
            <w:r>
              <w:rPr/>
              <w:t xml:space="preserve">,</w:t>
            </w: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67" w:history="1">
              <w:r>
                <w:rPr>
                  <w:color w:val="#410a8c"/>
                  <w:u w:val="single"/>
                </w:rPr>
                <w:t xml:space="preserve">hal-04314253v1</w:t>
              </w:r>
            </w:hyperlink>
          </w:p>
        </w:tc>
      </w:tr>
      <w:tr>
        <w:trPr/>
        <w:tc>
          <w:tcPr>
            <w:noWrap/>
          </w:tcPr>
          <w:p>
            <w:pPr>
              <w:spacing w:after="200"/>
            </w:pPr>
            <w:hyperlink r:id="rId69" w:history="1">
              <w:r>
                <w:rPr>
                  <w:color w:val="1e198e"/>
                  <w:b w:val="1"/>
                  <w:bCs w:val="1"/>
                  <w:u w:val="single"/>
                </w:rPr>
                <w:t xml:space="preserve">Notes de lectures sur les ouvrages de D. Grisay (dir.), &amp;quot;Brexit : Enjeux et perspectives politiques, économiques et juridiques&amp;quot;, Larcier, 2017, 85 p. ; Ch. Bahurel, E. Bernard, M. Ho-Dac, &amp;quot;Le Brexit : Enjeux régionaux, nationaux et internationaux&amp;quot;, Bruylant, 2017, 388 p. ; K. A. Armstrong, Brexit Time. Leaving the EU - Why, How and When?, CUP, 2017, 286 p. ; et F. Fabbrini (ed.), The Law and Politics of Brexit, OUP, 2017</w:t>
              </w:r>
            </w:hyperlink>
          </w:p>
          <w:p>
            <w:pPr/>
            <w:hyperlink r:id="rId16" w:history="1">
              <w:r>
                <w:rPr>
                  <w:color w:val="#410a8c"/>
                  <w:u w:val="single"/>
                </w:rPr>
                <w:t xml:space="preserve">Aurélien Antoine</w:t>
              </w:r>
            </w:hyperlink>
          </w:p>
          <w:p>
            <w:pPr/>
            <w:r>
              <w:rPr>
                <w:i w:val="1"/>
                <w:iCs w:val="1"/>
              </w:rPr>
              <w:t xml:space="preserve">L’Observatoire du Brexit</w:t>
            </w:r>
            <w:r>
              <w:rPr/>
              <w:t xml:space="preserve">, 2018, https://brexit.hypotheses.org/1174</w:t>
            </w:r>
          </w:p>
          <w:p>
            <w:pPr/>
            <w:r>
              <w:rPr/>
              <w:t xml:space="preserve">Article dans une revue</w:t>
            </w:r>
            <w:r>
              <w:rPr/>
              <w:t xml:space="preserve"> (compte-rendu de lecture)</w:t>
            </w:r>
          </w:p>
          <w:p>
            <w:pPr/>
            <w:hyperlink r:id="rId69" w:history="1">
              <w:r>
                <w:rPr>
                  <w:color w:val="#410a8c"/>
                  <w:u w:val="single"/>
                </w:rPr>
                <w:t xml:space="preserve">halshs-01779312v1</w:t>
              </w:r>
            </w:hyperlink>
          </w:p>
        </w:tc>
      </w:tr>
      <w:tr>
        <w:trPr/>
        <w:tc>
          <w:tcPr>
            <w:noWrap/>
          </w:tcPr>
          <w:p>
            <w:pPr>
              <w:spacing w:after="200"/>
            </w:pPr>
            <w:hyperlink r:id="rId70" w:history="1">
              <w:r>
                <w:rPr>
                  <w:color w:val="1e198e"/>
                  <w:b w:val="1"/>
                  <w:bCs w:val="1"/>
                  <w:u w:val="single"/>
                </w:rPr>
                <w:t xml:space="preserve">Le Brexit aura bien lieu</w:t>
              </w:r>
            </w:hyperlink>
          </w:p>
          <w:p>
            <w:pPr/>
            <w:hyperlink r:id="rId16" w:history="1">
              <w:r>
                <w:rPr>
                  <w:color w:val="#410a8c"/>
                  <w:u w:val="single"/>
                </w:rPr>
                <w:t xml:space="preserve">Aurélien Antoine</w:t>
              </w:r>
            </w:hyperlink>
          </w:p>
          <w:p>
            <w:pPr/>
            <w:r>
              <w:rPr>
                <w:i w:val="1"/>
                <w:iCs w:val="1"/>
              </w:rPr>
              <w:t xml:space="preserve">Revue Esprit</w:t>
            </w:r>
            <w:r>
              <w:rPr/>
              <w:t xml:space="preserve">, 2018, 9, pp.17-20. </w:t>
            </w:r>
            <w:hyperlink r:id="rId71" w:history="1">
              <w:r>
                <w:rPr>
                  <w:color w:val="#410a8c"/>
                  <w:u w:val="single"/>
                </w:rPr>
                <w:t xml:space="preserve">⟨10.3917/espri.1809.0017⟩</w:t>
              </w:r>
            </w:hyperlink>
          </w:p>
          <w:p>
            <w:pPr/>
            <w:r>
              <w:rPr/>
              <w:t xml:space="preserve">Article dans une revue</w:t>
            </w:r>
          </w:p>
          <w:p>
            <w:pPr/>
            <w:hyperlink r:id="rId70" w:history="1">
              <w:r>
                <w:rPr>
                  <w:color w:val="#410a8c"/>
                  <w:u w:val="single"/>
                </w:rPr>
                <w:t xml:space="preserve">halshs-01878626v1</w:t>
              </w:r>
            </w:hyperlink>
          </w:p>
        </w:tc>
      </w:tr>
      <w:tr>
        <w:trPr/>
        <w:tc>
          <w:tcPr>
            <w:noWrap/>
          </w:tcPr>
          <w:p>
            <w:pPr>
              <w:spacing w:after="200"/>
            </w:pPr>
            <w:hyperlink r:id="rId72" w:history="1">
              <w:r>
                <w:rPr>
                  <w:color w:val="1e198e"/>
                  <w:b w:val="1"/>
                  <w:bCs w:val="1"/>
                  <w:u w:val="single"/>
                </w:rPr>
                <w:t xml:space="preserve">Privatisation vs nationalisation : faut-il choisir son camp ? Réflexions à partir d'une comparaison franco-britannique de l'exploitation du transport ferroviaire de voyageurs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72" w:history="1">
              <w:r>
                <w:rPr>
                  <w:color w:val="#410a8c"/>
                  <w:u w:val="single"/>
                </w:rPr>
                <w:t xml:space="preserve">halshs-01886197v1</w:t>
              </w:r>
            </w:hyperlink>
          </w:p>
        </w:tc>
      </w:tr>
      <w:tr>
        <w:trPr/>
        <w:tc>
          <w:tcPr>
            <w:noWrap/>
          </w:tcPr>
          <w:p>
            <w:pPr>
              <w:spacing w:after="200"/>
            </w:pPr>
            <w:hyperlink r:id="rId73" w:history="1">
              <w:r>
                <w:rPr>
                  <w:color w:val="1e198e"/>
                  <w:b w:val="1"/>
                  <w:bCs w:val="1"/>
                  <w:u w:val="single"/>
                </w:rPr>
                <w:t xml:space="preserve">Le Brexit et la « dictature élective »</w:t>
              </w:r>
            </w:hyperlink>
          </w:p>
          <w:p>
            <w:pPr/>
            <w:hyperlink r:id="rId16" w:history="1">
              <w:r>
                <w:rPr>
                  <w:color w:val="#410a8c"/>
                  <w:u w:val="single"/>
                </w:rPr>
                <w:t xml:space="preserve">Aurélien Antoine</w:t>
              </w:r>
            </w:hyperlink>
          </w:p>
          <w:p>
            <w:pPr/>
            <w:r>
              <w:rPr>
                <w:i w:val="1"/>
                <w:iCs w:val="1"/>
              </w:rPr>
              <w:t xml:space="preserve">Recueil Dalloz</w:t>
            </w:r>
            <w:r>
              <w:rPr/>
              <w:t xml:space="preserve">, 2017, pp.519</w:t>
            </w:r>
          </w:p>
          <w:p>
            <w:pPr/>
            <w:r>
              <w:rPr/>
              <w:t xml:space="preserve">Article dans une revue</w:t>
            </w:r>
          </w:p>
          <w:p>
            <w:pPr/>
            <w:hyperlink r:id="rId73" w:history="1">
              <w:r>
                <w:rPr>
                  <w:color w:val="#410a8c"/>
                  <w:u w:val="single"/>
                </w:rPr>
                <w:t xml:space="preserve">halshs-01501325v1</w:t>
              </w:r>
            </w:hyperlink>
          </w:p>
        </w:tc>
      </w:tr>
      <w:tr>
        <w:trPr/>
        <w:tc>
          <w:tcPr>
            <w:noWrap/>
          </w:tcPr>
          <w:p>
            <w:pPr>
              <w:spacing w:after="200"/>
            </w:pPr>
            <w:hyperlink r:id="rId74" w:history="1">
              <w:r>
                <w:rPr>
                  <w:color w:val="1e198e"/>
                  <w:b w:val="1"/>
                  <w:bCs w:val="1"/>
                  <w:u w:val="single"/>
                </w:rPr>
                <w:t xml:space="preserve">La liberté de manifestation au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2017, 17, pp.473</w:t>
            </w:r>
          </w:p>
          <w:p>
            <w:pPr/>
            <w:r>
              <w:rPr/>
              <w:t xml:space="preserve">Article dans une revue</w:t>
            </w:r>
          </w:p>
          <w:p>
            <w:pPr/>
            <w:hyperlink r:id="rId74" w:history="1">
              <w:r>
                <w:rPr>
                  <w:color w:val="#410a8c"/>
                  <w:u w:val="single"/>
                </w:rPr>
                <w:t xml:space="preserve">halshs-01501312v1</w:t>
              </w:r>
            </w:hyperlink>
          </w:p>
        </w:tc>
      </w:tr>
      <w:tr>
        <w:trPr/>
        <w:tc>
          <w:tcPr>
            <w:noWrap/>
          </w:tcPr>
          <w:p>
            <w:pPr>
              <w:spacing w:after="200"/>
            </w:pPr>
            <w:hyperlink r:id="rId75" w:history="1">
              <w:r>
                <w:rPr>
                  <w:color w:val="1e198e"/>
                  <w:b w:val="1"/>
                  <w:bCs w:val="1"/>
                  <w:u w:val="single"/>
                </w:rPr>
                <w:t xml:space="preserve">Le Brexit et le droit constitutionnel britannique</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2017, 2, pp.261</w:t>
            </w:r>
          </w:p>
          <w:p>
            <w:pPr/>
            <w:r>
              <w:rPr/>
              <w:t xml:space="preserve">Article dans une revue</w:t>
            </w:r>
          </w:p>
          <w:p>
            <w:pPr/>
            <w:hyperlink r:id="rId75" w:history="1">
              <w:r>
                <w:rPr>
                  <w:color w:val="#410a8c"/>
                  <w:u w:val="single"/>
                </w:rPr>
                <w:t xml:space="preserve">halshs-01524580v1</w:t>
              </w:r>
            </w:hyperlink>
          </w:p>
        </w:tc>
      </w:tr>
      <w:tr>
        <w:trPr/>
        <w:tc>
          <w:tcPr>
            <w:noWrap/>
          </w:tcPr>
          <w:p>
            <w:pPr>
              <w:spacing w:after="200"/>
            </w:pPr>
            <w:hyperlink r:id="rId76" w:history="1">
              <w:r>
                <w:rPr>
                  <w:color w:val="1e198e"/>
                  <w:b w:val="1"/>
                  <w:bCs w:val="1"/>
                  <w:u w:val="single"/>
                </w:rPr>
                <w:t xml:space="preserve">Le Brexit : une affirmation des valeurs britanniques ?</w:t>
              </w:r>
            </w:hyperlink>
          </w:p>
          <w:p>
            <w:pPr/>
            <w:hyperlink r:id="rId16" w:history="1">
              <w:r>
                <w:rPr>
                  <w:color w:val="#410a8c"/>
                  <w:u w:val="single"/>
                </w:rPr>
                <w:t xml:space="preserve">Aurélien Antoine</w:t>
              </w:r>
            </w:hyperlink>
          </w:p>
          <w:p>
            <w:pPr/>
            <w:r>
              <w:rPr>
                <w:i w:val="1"/>
                <w:iCs w:val="1"/>
              </w:rPr>
              <w:t xml:space="preserve">Revue Esprit</w:t>
            </w:r>
            <w:r>
              <w:rPr/>
              <w:t xml:space="preserve">, 2017</w:t>
            </w:r>
          </w:p>
          <w:p>
            <w:pPr/>
            <w:r>
              <w:rPr/>
              <w:t xml:space="preserve">Article dans une revue</w:t>
            </w:r>
          </w:p>
          <w:p>
            <w:pPr/>
            <w:hyperlink r:id="rId76" w:history="1">
              <w:r>
                <w:rPr>
                  <w:color w:val="#410a8c"/>
                  <w:u w:val="single"/>
                </w:rPr>
                <w:t xml:space="preserve">halshs-01779478v1</w:t>
              </w:r>
            </w:hyperlink>
          </w:p>
        </w:tc>
      </w:tr>
      <w:tr>
        <w:trPr/>
        <w:tc>
          <w:tcPr>
            <w:noWrap/>
          </w:tcPr>
          <w:p>
            <w:pPr>
              <w:spacing w:after="200"/>
            </w:pPr>
            <w:hyperlink r:id="rId77" w:history="1">
              <w:r>
                <w:rPr>
                  <w:color w:val="1e198e"/>
                  <w:b w:val="1"/>
                  <w:bCs w:val="1"/>
                  <w:u w:val="single"/>
                </w:rPr>
                <w:t xml:space="preserve">Le tirage au sort : Le “Temps du Mépris” pour l’Université ?</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Actualité juridique Droit administratif</w:t>
            </w:r>
            <w:r>
              <w:rPr/>
              <w:t xml:space="preserve">, 2017, pp.1417</w:t>
            </w:r>
          </w:p>
          <w:p>
            <w:pPr/>
            <w:r>
              <w:rPr/>
              <w:t xml:space="preserve">Article dans une revue</w:t>
            </w:r>
          </w:p>
          <w:p>
            <w:pPr/>
            <w:hyperlink r:id="rId77" w:history="1">
              <w:r>
                <w:rPr>
                  <w:color w:val="#410a8c"/>
                  <w:u w:val="single"/>
                </w:rPr>
                <w:t xml:space="preserve">halshs-01779399v1</w:t>
              </w:r>
            </w:hyperlink>
          </w:p>
        </w:tc>
      </w:tr>
      <w:tr>
        <w:trPr/>
        <w:tc>
          <w:tcPr>
            <w:noWrap/>
          </w:tcPr>
          <w:p>
            <w:pPr>
              <w:spacing w:after="200"/>
            </w:pPr>
            <w:hyperlink r:id="rId79" w:history="1">
              <w:r>
                <w:rPr>
                  <w:color w:val="1e198e"/>
                  <w:b w:val="1"/>
                  <w:bCs w:val="1"/>
                  <w:u w:val="single"/>
                </w:rPr>
                <w:t xml:space="preserve">Le Monde d'Hier</w:t>
              </w:r>
            </w:hyperlink>
          </w:p>
          <w:p>
            <w:pPr/>
            <w:hyperlink r:id="rId16" w:history="1">
              <w:r>
                <w:rPr>
                  <w:color w:val="#410a8c"/>
                  <w:u w:val="single"/>
                </w:rPr>
                <w:t xml:space="preserve">Aurélien Antoine</w:t>
              </w:r>
            </w:hyperlink>
          </w:p>
          <w:p>
            <w:pPr/>
            <w:r>
              <w:rPr>
                <w:i w:val="1"/>
                <w:iCs w:val="1"/>
              </w:rPr>
              <w:t xml:space="preserve">Recueil Dalloz</w:t>
            </w:r>
            <w:r>
              <w:rPr/>
              <w:t xml:space="preserve">, 2016, 24, pp.1361</w:t>
            </w:r>
          </w:p>
          <w:p>
            <w:pPr/>
            <w:r>
              <w:rPr/>
              <w:t xml:space="preserve">Article dans une revue</w:t>
            </w:r>
          </w:p>
          <w:p>
            <w:pPr/>
            <w:hyperlink r:id="rId79" w:history="1">
              <w:r>
                <w:rPr>
                  <w:color w:val="#410a8c"/>
                  <w:u w:val="single"/>
                </w:rPr>
                <w:t xml:space="preserve">halshs-01342918v1</w:t>
              </w:r>
            </w:hyperlink>
          </w:p>
        </w:tc>
      </w:tr>
      <w:tr>
        <w:trPr/>
        <w:tc>
          <w:tcPr>
            <w:noWrap/>
          </w:tcPr>
          <w:p>
            <w:pPr>
              <w:spacing w:after="200"/>
            </w:pPr>
            <w:hyperlink r:id="rId80"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2016, 2, pp.359</w:t>
            </w:r>
          </w:p>
          <w:p>
            <w:pPr/>
            <w:r>
              <w:rPr/>
              <w:t xml:space="preserve">Article dans une revue</w:t>
            </w:r>
          </w:p>
          <w:p>
            <w:pPr/>
            <w:hyperlink r:id="rId80" w:history="1">
              <w:r>
                <w:rPr>
                  <w:color w:val="#410a8c"/>
                  <w:u w:val="single"/>
                </w:rPr>
                <w:t xml:space="preserve">halshs-01501290v1</w:t>
              </w:r>
            </w:hyperlink>
          </w:p>
        </w:tc>
      </w:tr>
      <w:tr>
        <w:trPr/>
        <w:tc>
          <w:tcPr>
            <w:noWrap/>
          </w:tcPr>
          <w:p>
            <w:pPr>
              <w:spacing w:after="200"/>
            </w:pPr>
            <w:hyperlink r:id="rId81" w:history="1">
              <w:r>
                <w:rPr>
                  <w:color w:val="1e198e"/>
                  <w:b w:val="1"/>
                  <w:bCs w:val="1"/>
                  <w:u w:val="single"/>
                </w:rPr>
                <w:t xml:space="preserve">So What ? Les suites du Brexit</w:t>
              </w:r>
            </w:hyperlink>
          </w:p>
          <w:p>
            <w:pPr/>
            <w:hyperlink r:id="rId16" w:history="1">
              <w:r>
                <w:rPr>
                  <w:color w:val="#410a8c"/>
                  <w:u w:val="single"/>
                </w:rPr>
                <w:t xml:space="preserve">Aurélien Antoine</w:t>
              </w:r>
            </w:hyperlink>
          </w:p>
          <w:p>
            <w:pPr/>
            <w:r>
              <w:rPr>
                <w:i w:val="1"/>
                <w:iCs w:val="1"/>
              </w:rPr>
              <w:t xml:space="preserve">Recueil Dalloz</w:t>
            </w:r>
            <w:r>
              <w:rPr/>
              <w:t xml:space="preserve">, 2016, 33, pp.1939</w:t>
            </w:r>
          </w:p>
          <w:p>
            <w:pPr/>
            <w:r>
              <w:rPr/>
              <w:t xml:space="preserve">Article dans une revue</w:t>
            </w:r>
          </w:p>
          <w:p>
            <w:pPr/>
            <w:hyperlink r:id="rId81" w:history="1">
              <w:r>
                <w:rPr>
                  <w:color w:val="#410a8c"/>
                  <w:u w:val="single"/>
                </w:rPr>
                <w:t xml:space="preserve">halshs-01381227v1</w:t>
              </w:r>
            </w:hyperlink>
          </w:p>
        </w:tc>
      </w:tr>
      <w:tr>
        <w:trPr/>
        <w:tc>
          <w:tcPr>
            <w:noWrap/>
          </w:tcPr>
          <w:p>
            <w:pPr>
              <w:spacing w:after="200"/>
            </w:pPr>
            <w:hyperlink r:id="rId82" w:history="1">
              <w:r>
                <w:rPr>
                  <w:color w:val="1e198e"/>
                  <w:b w:val="1"/>
                  <w:bCs w:val="1"/>
                  <w:u w:val="single"/>
                </w:rPr>
                <w:t xml:space="preserve">Note de lecture sur l’ouvrage de Michael Gordon, Parliamentary Sovereignty in the UK Constitution. Process, Politics and Democracy, Oxford : Hart Publishing, 2015, 366 p.</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2016, pp.e82-e83</w:t>
            </w:r>
          </w:p>
          <w:p>
            <w:pPr/>
            <w:r>
              <w:rPr/>
              <w:t xml:space="preserve">Article dans une revue</w:t>
            </w:r>
            <w:r>
              <w:rPr/>
              <w:t xml:space="preserve"> (compte-rendu de lecture)</w:t>
            </w:r>
          </w:p>
          <w:p>
            <w:pPr/>
            <w:hyperlink r:id="rId82" w:history="1">
              <w:r>
                <w:rPr>
                  <w:color w:val="#410a8c"/>
                  <w:u w:val="single"/>
                </w:rPr>
                <w:t xml:space="preserve">halshs-01324220v1</w:t>
              </w:r>
            </w:hyperlink>
          </w:p>
        </w:tc>
      </w:tr>
      <w:tr>
        <w:trPr/>
        <w:tc>
          <w:tcPr>
            <w:noWrap/>
          </w:tcPr>
          <w:p>
            <w:pPr>
              <w:spacing w:after="200"/>
            </w:pPr>
            <w:hyperlink r:id="rId83" w:history="1">
              <w:r>
                <w:rPr>
                  <w:color w:val="1e198e"/>
                  <w:b w:val="1"/>
                  <w:bCs w:val="1"/>
                  <w:u w:val="single"/>
                </w:rPr>
                <w:t xml:space="preserve">Les expériences étrangères d’ouverture de l’accès aux données publiques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2016, 2, pp.81-86</w:t>
            </w:r>
          </w:p>
          <w:p>
            <w:pPr/>
            <w:r>
              <w:rPr/>
              <w:t xml:space="preserve">Article dans une revue</w:t>
            </w:r>
          </w:p>
          <w:p>
            <w:pPr/>
            <w:hyperlink r:id="rId83" w:history="1">
              <w:r>
                <w:rPr>
                  <w:color w:val="#410a8c"/>
                  <w:u w:val="single"/>
                </w:rPr>
                <w:t xml:space="preserve">halshs-01325480v1</w:t>
              </w:r>
            </w:hyperlink>
          </w:p>
        </w:tc>
      </w:tr>
      <w:tr>
        <w:trPr/>
        <w:tc>
          <w:tcPr>
            <w:noWrap/>
          </w:tcPr>
          <w:p>
            <w:pPr>
              <w:spacing w:after="200"/>
            </w:pPr>
            <w:hyperlink r:id="rId84" w:history="1">
              <w:r>
                <w:rPr>
                  <w:color w:val="1e198e"/>
                  <w:b w:val="1"/>
                  <w:bCs w:val="1"/>
                  <w:u w:val="single"/>
                </w:rPr>
                <w:t xml:space="preserve">Le Capital au XXIe siècle et le droit administratif</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Actualité juridique Droit administratif</w:t>
            </w:r>
            <w:r>
              <w:rPr/>
              <w:t xml:space="preserve">, 2016, 25, pp.1361</w:t>
            </w:r>
          </w:p>
          <w:p>
            <w:pPr/>
            <w:r>
              <w:rPr/>
              <w:t xml:space="preserve">Article dans une revue</w:t>
            </w:r>
          </w:p>
          <w:p>
            <w:pPr/>
            <w:hyperlink r:id="rId84" w:history="1">
              <w:r>
                <w:rPr>
                  <w:color w:val="#410a8c"/>
                  <w:u w:val="single"/>
                </w:rPr>
                <w:t xml:space="preserve">halshs-01779407v1</w:t>
              </w:r>
            </w:hyperlink>
          </w:p>
        </w:tc>
      </w:tr>
      <w:tr>
        <w:trPr/>
        <w:tc>
          <w:tcPr>
            <w:noWrap/>
          </w:tcPr>
          <w:p>
            <w:pPr>
              <w:spacing w:after="200"/>
            </w:pPr>
            <w:hyperlink r:id="rId85" w:history="1">
              <w:r>
                <w:rPr>
                  <w:color w:val="1e198e"/>
                  <w:b w:val="1"/>
                  <w:bCs w:val="1"/>
                  <w:u w:val="single"/>
                </w:rPr>
                <w:t xml:space="preserve">Note de lecture sur l’ouvrage de Patrick J. Birkinshaw, &amp;quot;European Public Law. The Achievement and the Challenge&amp;quot;. 2nd ed. Alphen aan den Rijn : Kluwer Law International, 2014. – 693 p. - ISBN: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pp.I-V</w:t>
            </w:r>
          </w:p>
          <w:p>
            <w:pPr/>
            <w:r>
              <w:rPr/>
              <w:t xml:space="preserve">Article dans une revue</w:t>
            </w:r>
            <w:r>
              <w:rPr/>
              <w:t xml:space="preserve"> (compte-rendu de lecture)</w:t>
            </w:r>
          </w:p>
          <w:p>
            <w:pPr/>
            <w:hyperlink r:id="rId85" w:history="1">
              <w:r>
                <w:rPr>
                  <w:color w:val="#410a8c"/>
                  <w:u w:val="single"/>
                </w:rPr>
                <w:t xml:space="preserve">halshs-01324211v1</w:t>
              </w:r>
            </w:hyperlink>
          </w:p>
        </w:tc>
      </w:tr>
      <w:tr>
        <w:trPr/>
        <w:tc>
          <w:tcPr>
            <w:noWrap/>
          </w:tcPr>
          <w:p>
            <w:pPr>
              <w:spacing w:after="200"/>
            </w:pPr>
            <w:hyperlink r:id="rId86" w:history="1">
              <w:r>
                <w:rPr>
                  <w:color w:val="1e198e"/>
                  <w:b w:val="1"/>
                  <w:bCs w:val="1"/>
                  <w:u w:val="single"/>
                </w:rPr>
                <w:t xml:space="preserve">BIRKINSHAW (Patrick J.). - European Public Law. The Achievement and the Challenge. - 2nd ed. Alphen aan den Rijn : Kluwer Law International, 2014. - 693 p. - ISBN :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RTDEur, n°2, p. I</w:t>
            </w:r>
          </w:p>
          <w:p>
            <w:pPr/>
            <w:r>
              <w:rPr/>
              <w:t xml:space="preserve">Article dans une revue</w:t>
            </w:r>
            <w:r>
              <w:rPr/>
              <w:t xml:space="preserve"> (compte-rendu de lecture)</w:t>
            </w:r>
          </w:p>
          <w:p>
            <w:pPr/>
            <w:hyperlink r:id="rId86" w:history="1">
              <w:r>
                <w:rPr>
                  <w:color w:val="#410a8c"/>
                  <w:u w:val="single"/>
                </w:rPr>
                <w:t xml:space="preserve">halshs-02261575v1</w:t>
              </w:r>
            </w:hyperlink>
          </w:p>
        </w:tc>
      </w:tr>
      <w:tr>
        <w:trPr/>
        <w:tc>
          <w:tcPr>
            <w:noWrap/>
          </w:tcPr>
          <w:p>
            <w:pPr>
              <w:spacing w:after="200"/>
            </w:pPr>
            <w:hyperlink r:id="rId87" w:history="1">
              <w:r>
                <w:rPr>
                  <w:color w:val="1e198e"/>
                  <w:b w:val="1"/>
                  <w:bCs w:val="1"/>
                  <w:u w:val="single"/>
                </w:rPr>
                <w:t xml:space="preserve">Chronologie raisonnée de l’histoire constitutionnelle de l’Angleterre, de la Grande-Bretagne, puis du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2015, 14</w:t>
            </w:r>
          </w:p>
          <w:p>
            <w:pPr/>
            <w:r>
              <w:rPr/>
              <w:t xml:space="preserve">Article dans une revue</w:t>
            </w:r>
          </w:p>
          <w:p>
            <w:pPr/>
            <w:hyperlink r:id="rId87" w:history="1">
              <w:r>
                <w:rPr>
                  <w:color w:val="#410a8c"/>
                  <w:u w:val="single"/>
                </w:rPr>
                <w:t xml:space="preserve">halshs-01325424v1</w:t>
              </w:r>
            </w:hyperlink>
          </w:p>
        </w:tc>
      </w:tr>
      <w:tr>
        <w:trPr/>
        <w:tc>
          <w:tcPr>
            <w:noWrap/>
          </w:tcPr>
          <w:p>
            <w:pPr>
              <w:spacing w:after="200"/>
            </w:pPr>
            <w:hyperlink r:id="rId88" w:history="1">
              <w:r>
                <w:rPr>
                  <w:color w:val="1e198e"/>
                  <w:b w:val="1"/>
                  <w:bCs w:val="1"/>
                  <w:u w:val="single"/>
                </w:rPr>
                <w:t xml:space="preserve">2015</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Actualité juridique Droit administratif</w:t>
            </w:r>
            <w:r>
              <w:rPr/>
              <w:t xml:space="preserve">, 2015, 31, pp.1713</w:t>
            </w:r>
          </w:p>
          <w:p>
            <w:pPr/>
            <w:r>
              <w:rPr/>
              <w:t xml:space="preserve">Article dans une revue</w:t>
            </w:r>
          </w:p>
          <w:p>
            <w:pPr/>
            <w:hyperlink r:id="rId88" w:history="1">
              <w:r>
                <w:rPr>
                  <w:color w:val="#410a8c"/>
                  <w:u w:val="single"/>
                </w:rPr>
                <w:t xml:space="preserve">halshs-01324234v1</w:t>
              </w:r>
            </w:hyperlink>
          </w:p>
        </w:tc>
      </w:tr>
      <w:tr>
        <w:trPr/>
        <w:tc>
          <w:tcPr>
            <w:noWrap/>
          </w:tcPr>
          <w:p>
            <w:pPr>
              <w:spacing w:after="200"/>
            </w:pPr>
            <w:hyperlink r:id="rId89" w:history="1">
              <w:r>
                <w:rPr>
                  <w:color w:val="1e198e"/>
                  <w:b w:val="1"/>
                  <w:bCs w:val="1"/>
                  <w:u w:val="single"/>
                </w:rPr>
                <w:t xml:space="preserve">La France et la concurrence</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2014, 25, pp.1412</w:t>
            </w:r>
          </w:p>
          <w:p>
            <w:pPr/>
            <w:r>
              <w:rPr/>
              <w:t xml:space="preserve">Article dans une revue</w:t>
            </w:r>
          </w:p>
          <w:p>
            <w:pPr/>
            <w:hyperlink r:id="rId89" w:history="1">
              <w:r>
                <w:rPr>
                  <w:color w:val="#410a8c"/>
                  <w:u w:val="single"/>
                </w:rPr>
                <w:t xml:space="preserve">halshs-01324228v1</w:t>
              </w:r>
            </w:hyperlink>
          </w:p>
        </w:tc>
      </w:tr>
      <w:tr>
        <w:trPr/>
        <w:tc>
          <w:tcPr>
            <w:noWrap/>
          </w:tcPr>
          <w:p>
            <w:pPr>
              <w:spacing w:after="200"/>
            </w:pPr>
            <w:hyperlink r:id="rId90" w:history="1">
              <w:r>
                <w:rPr>
                  <w:color w:val="1e198e"/>
                  <w:b w:val="1"/>
                  <w:bCs w:val="1"/>
                  <w:u w:val="single"/>
                </w:rPr>
                <w:t xml:space="preserve">Écrire les décisions de justice… Une comparaison franco-britannique</w:t>
              </w:r>
            </w:hyperlink>
          </w:p>
          <w:p>
            <w:pPr/>
            <w:hyperlink r:id="rId16" w:history="1">
              <w:r>
                <w:rPr>
                  <w:color w:val="#410a8c"/>
                  <w:u w:val="single"/>
                </w:rPr>
                <w:t xml:space="preserve">Aurélien Antoine</w:t>
              </w:r>
            </w:hyperlink>
            <w:r>
              <w:rPr/>
              <w:t xml:space="preserve">,</w:t>
            </w:r>
            <w:hyperlink r:id="rId91" w:history="1">
              <w:r>
                <w:rPr>
                  <w:color w:val="#410a8c"/>
                  <w:u w:val="single"/>
                </w:rPr>
                <w:t xml:space="preserve">Fairgrieve Duncan</w:t>
              </w:r>
            </w:hyperlink>
          </w:p>
          <w:p>
            <w:pPr/>
            <w:r>
              <w:rPr>
                <w:i w:val="1"/>
                <w:iCs w:val="1"/>
              </w:rPr>
              <w:t xml:space="preserve">Revue du droit public et de la science politique en France et à l'étranger</w:t>
            </w:r>
            <w:r>
              <w:rPr/>
              <w:t xml:space="preserve">, 2014, 3, pp.759-783</w:t>
            </w:r>
          </w:p>
          <w:p>
            <w:pPr/>
            <w:r>
              <w:rPr/>
              <w:t xml:space="preserve">Article dans une revue</w:t>
            </w:r>
          </w:p>
          <w:p>
            <w:pPr/>
            <w:hyperlink r:id="rId90" w:history="1">
              <w:r>
                <w:rPr>
                  <w:color w:val="#410a8c"/>
                  <w:u w:val="single"/>
                </w:rPr>
                <w:t xml:space="preserve">halshs-01324265v1</w:t>
              </w:r>
            </w:hyperlink>
          </w:p>
        </w:tc>
      </w:tr>
      <w:tr>
        <w:trPr/>
        <w:tc>
          <w:tcPr>
            <w:noWrap/>
          </w:tcPr>
          <w:p>
            <w:pPr>
              <w:spacing w:after="200"/>
            </w:pPr>
            <w:hyperlink r:id="rId92" w:history="1">
              <w:r>
                <w:rPr>
                  <w:color w:val="1e198e"/>
                  <w:b w:val="1"/>
                  <w:bCs w:val="1"/>
                  <w:u w:val="single"/>
                </w:rPr>
                <w:t xml:space="preserve">L’Opéra de Paris : les mutations d’une entreprise publique culturelle face aux contraintes économiques</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2014, 30 (5), pp.886-890</w:t>
            </w:r>
          </w:p>
          <w:p>
            <w:pPr/>
            <w:r>
              <w:rPr/>
              <w:t xml:space="preserve">Article dans une revue</w:t>
            </w:r>
          </w:p>
          <w:p>
            <w:pPr/>
            <w:hyperlink r:id="rId92" w:history="1">
              <w:r>
                <w:rPr>
                  <w:color w:val="#410a8c"/>
                  <w:u w:val="single"/>
                </w:rPr>
                <w:t xml:space="preserve">halshs-01325394v1</w:t>
              </w:r>
            </w:hyperlink>
          </w:p>
        </w:tc>
      </w:tr>
      <w:tr>
        <w:trPr/>
        <w:tc>
          <w:tcPr>
            <w:noWrap/>
          </w:tcPr>
          <w:p>
            <w:pPr>
              <w:spacing w:after="200"/>
            </w:pPr>
            <w:hyperlink r:id="rId93" w:history="1">
              <w:r>
                <w:rPr>
                  <w:color w:val="1e198e"/>
                  <w:b w:val="1"/>
                  <w:bCs w:val="1"/>
                  <w:u w:val="single"/>
                </w:rPr>
                <w:t xml:space="preserve">Plaidoyer pour une meilleure connaissance des droits administratifs étrangers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2013, 7, pp.369</w:t>
            </w:r>
          </w:p>
          <w:p>
            <w:pPr/>
            <w:r>
              <w:rPr/>
              <w:t xml:space="preserve">Article dans une revue</w:t>
            </w:r>
          </w:p>
          <w:p>
            <w:pPr/>
            <w:hyperlink r:id="rId93" w:history="1">
              <w:r>
                <w:rPr>
                  <w:color w:val="#410a8c"/>
                  <w:u w:val="single"/>
                </w:rPr>
                <w:t xml:space="preserve">halshs-00945094v1</w:t>
              </w:r>
            </w:hyperlink>
          </w:p>
        </w:tc>
      </w:tr>
      <w:tr>
        <w:trPr/>
        <w:tc>
          <w:tcPr>
            <w:noWrap/>
          </w:tcPr>
          <w:p>
            <w:pPr>
              <w:spacing w:after="200"/>
            </w:pPr>
            <w:hyperlink r:id="rId94" w:history="1">
              <w:r>
                <w:rPr>
                  <w:color w:val="1e198e"/>
                  <w:b w:val="1"/>
                  <w:bCs w:val="1"/>
                  <w:u w:val="single"/>
                </w:rPr>
                <w:t xml:space="preserve">L'intuitus personae dans les contrats de la commande publique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2011, 5, pp.879-892</w:t>
            </w:r>
          </w:p>
          <w:p>
            <w:pPr/>
            <w:r>
              <w:rPr/>
              <w:t xml:space="preserve">Article dans une revue</w:t>
            </w:r>
          </w:p>
          <w:p>
            <w:pPr/>
            <w:hyperlink r:id="rId94" w:history="1">
              <w:r>
                <w:rPr>
                  <w:color w:val="#410a8c"/>
                  <w:u w:val="single"/>
                </w:rPr>
                <w:t xml:space="preserve">halshs-01311174v1</w:t>
              </w:r>
            </w:hyperlink>
          </w:p>
        </w:tc>
      </w:tr>
      <w:tr>
        <w:trPr/>
        <w:tc>
          <w:tcPr>
            <w:noWrap/>
          </w:tcPr>
          <w:p>
            <w:pPr>
              <w:spacing w:after="200"/>
            </w:pPr>
            <w:hyperlink r:id="rId95" w:history="1">
              <w:r>
                <w:rPr>
                  <w:color w:val="1e198e"/>
                  <w:b w:val="1"/>
                  <w:bCs w:val="1"/>
                  <w:u w:val="single"/>
                </w:rPr>
                <w:t xml:space="preserve">Quand Naomie Campbell fait la une ... du droit de la Convention européenne des droits de l'homme</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2011, 88, pp.1003-1022</w:t>
            </w:r>
          </w:p>
          <w:p>
            <w:pPr/>
            <w:r>
              <w:rPr/>
              <w:t xml:space="preserve">Article dans une revue</w:t>
            </w:r>
          </w:p>
          <w:p>
            <w:pPr/>
            <w:hyperlink r:id="rId95" w:history="1">
              <w:r>
                <w:rPr>
                  <w:color w:val="#410a8c"/>
                  <w:u w:val="single"/>
                </w:rPr>
                <w:t xml:space="preserve">halshs-01311175v1</w:t>
              </w:r>
            </w:hyperlink>
          </w:p>
        </w:tc>
      </w:tr>
      <w:tr>
        <w:trPr/>
        <w:tc>
          <w:tcPr>
            <w:noWrap/>
          </w:tcPr>
          <w:p>
            <w:pPr>
              <w:spacing w:after="200"/>
            </w:pPr>
            <w:hyperlink r:id="rId96" w:history="1">
              <w:r>
                <w:rPr>
                  <w:color w:val="1e198e"/>
                  <w:b w:val="1"/>
                  <w:bCs w:val="1"/>
                  <w:u w:val="single"/>
                </w:rPr>
                <w:t xml:space="preserve">L'avenir de la Chambre des Communes à la suite des élections du 6 mai 2010</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2011, 88, pp.733-757</w:t>
            </w:r>
          </w:p>
          <w:p>
            <w:pPr/>
            <w:r>
              <w:rPr/>
              <w:t xml:space="preserve">Article dans une revue</w:t>
            </w:r>
          </w:p>
          <w:p>
            <w:pPr/>
            <w:hyperlink r:id="rId96" w:history="1">
              <w:r>
                <w:rPr>
                  <w:color w:val="#410a8c"/>
                  <w:u w:val="single"/>
                </w:rPr>
                <w:t xml:space="preserve">halshs-01311176v1</w:t>
              </w:r>
            </w:hyperlink>
          </w:p>
        </w:tc>
      </w:tr>
      <w:tr>
        <w:trPr/>
        <w:tc>
          <w:tcPr>
            <w:noWrap/>
          </w:tcPr>
          <w:p>
            <w:pPr>
              <w:spacing w:after="200"/>
            </w:pPr>
            <w:hyperlink r:id="rId97" w:history="1">
              <w:r>
                <w:rPr>
                  <w:color w:val="1e198e"/>
                  <w:b w:val="1"/>
                  <w:bCs w:val="1"/>
                  <w:u w:val="single"/>
                </w:rPr>
                <w:t xml:space="preserve">La question de l'adoption d'un nouveau &amp;quot;Bill of Rights&amp;quot; au Royaume-Uni</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2010, 62 (3), pp.685-712</w:t>
            </w:r>
          </w:p>
          <w:p>
            <w:pPr/>
            <w:r>
              <w:rPr/>
              <w:t xml:space="preserve">Article dans une revue</w:t>
            </w:r>
          </w:p>
          <w:p>
            <w:pPr/>
            <w:hyperlink r:id="rId97" w:history="1">
              <w:r>
                <w:rPr>
                  <w:color w:val="#410a8c"/>
                  <w:u w:val="single"/>
                </w:rPr>
                <w:t xml:space="preserve">halshs-01311173v1</w:t>
              </w:r>
            </w:hyperlink>
          </w:p>
        </w:tc>
      </w:tr>
      <w:tr>
        <w:trPr/>
        <w:tc>
          <w:tcPr>
            <w:noWrap/>
          </w:tcPr>
          <w:p>
            <w:pPr>
              <w:spacing w:after="200"/>
            </w:pPr>
            <w:hyperlink r:id="rId98" w:history="1">
              <w:r>
                <w:rPr>
                  <w:color w:val="1e198e"/>
                  <w:b w:val="1"/>
                  <w:bCs w:val="1"/>
                  <w:u w:val="single"/>
                </w:rPr>
                <w:t xml:space="preserve">L'impact du droit de la concurrence sur la délimitation des prérogatives de puissance publique. Aperçu de droit administratif français</w:t>
              </w:r>
            </w:hyperlink>
          </w:p>
          <w:p>
            <w:pPr/>
            <w:hyperlink r:id="rId16" w:history="1">
              <w:r>
                <w:rPr>
                  <w:color w:val="#410a8c"/>
                  <w:u w:val="single"/>
                </w:rPr>
                <w:t xml:space="preserve">Aurélien Antoine</w:t>
              </w:r>
            </w:hyperlink>
          </w:p>
          <w:p>
            <w:pPr/>
            <w:r>
              <w:rPr>
                <w:i w:val="1"/>
                <w:iCs w:val="1"/>
              </w:rPr>
              <w:t xml:space="preserve">Revue européenne de droit de la consommation / European Consumer Law Journal</w:t>
            </w:r>
            <w:r>
              <w:rPr/>
              <w:t xml:space="preserve">, 2010, 3, pp.657-678</w:t>
            </w:r>
          </w:p>
          <w:p>
            <w:pPr/>
            <w:r>
              <w:rPr/>
              <w:t xml:space="preserve">Article dans une revue</w:t>
            </w:r>
          </w:p>
          <w:p>
            <w:pPr/>
            <w:hyperlink r:id="rId98" w:history="1">
              <w:r>
                <w:rPr>
                  <w:color w:val="#410a8c"/>
                  <w:u w:val="single"/>
                </w:rPr>
                <w:t xml:space="preserve">halshs-01311192v1</w:t>
              </w:r>
            </w:hyperlink>
          </w:p>
        </w:tc>
      </w:tr>
      <w:tr>
        <w:trPr/>
        <w:tc>
          <w:tcPr>
            <w:noWrap/>
          </w:tcPr>
          <w:p>
            <w:pPr>
              <w:spacing w:after="200"/>
            </w:pPr>
            <w:hyperlink r:id="rId99" w:history="1">
              <w:r>
                <w:rPr>
                  <w:color w:val="1e198e"/>
                  <w:b w:val="1"/>
                  <w:bCs w:val="1"/>
                  <w:u w:val="single"/>
                </w:rPr>
                <w:t xml:space="preserve">La sanction administrative des pratiques anticoncurrentielles à la suite de l'affaire du cartel de l'acier</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Revue française de droit administratif</w:t>
            </w:r>
            <w:r>
              <w:rPr/>
              <w:t xml:space="preserve">, 2010, 6, pp.1157-1167</w:t>
            </w:r>
          </w:p>
          <w:p>
            <w:pPr/>
            <w:r>
              <w:rPr/>
              <w:t xml:space="preserve">Article dans une revue</w:t>
            </w:r>
          </w:p>
          <w:p>
            <w:pPr/>
            <w:hyperlink r:id="rId99" w:history="1">
              <w:r>
                <w:rPr>
                  <w:color w:val="#410a8c"/>
                  <w:u w:val="single"/>
                </w:rPr>
                <w:t xml:space="preserve">halshs-01310745v1</w:t>
              </w:r>
            </w:hyperlink>
          </w:p>
        </w:tc>
      </w:tr>
      <w:tr>
        <w:trPr/>
        <w:tc>
          <w:tcPr>
            <w:noWrap/>
          </w:tcPr>
          <w:p>
            <w:pPr>
              <w:spacing w:after="200"/>
            </w:pPr>
            <w:hyperlink r:id="rId100" w:history="1">
              <w:r>
                <w:rPr>
                  <w:color w:val="1e198e"/>
                  <w:b w:val="1"/>
                  <w:bCs w:val="1"/>
                  <w:u w:val="single"/>
                </w:rPr>
                <w:t xml:space="preserve">Normes thermiques et libertés économiques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pp.57-60</w:t>
            </w:r>
          </w:p>
          <w:p>
            <w:pPr/>
            <w:r>
              <w:rPr/>
              <w:t xml:space="preserve">Article dans une revue</w:t>
            </w:r>
          </w:p>
          <w:p>
            <w:pPr/>
            <w:hyperlink r:id="rId100" w:history="1">
              <w:r>
                <w:rPr>
                  <w:color w:val="#410a8c"/>
                  <w:u w:val="single"/>
                </w:rPr>
                <w:t xml:space="preserve">halshs-01311180v1</w:t>
              </w:r>
            </w:hyperlink>
          </w:p>
        </w:tc>
      </w:tr>
      <w:tr>
        <w:trPr/>
        <w:tc>
          <w:tcPr>
            <w:noWrap/>
          </w:tcPr>
          <w:p>
            <w:pPr>
              <w:spacing w:after="200"/>
            </w:pPr>
            <w:hyperlink r:id="rId101" w:history="1">
              <w:r>
                <w:rPr>
                  <w:color w:val="1e198e"/>
                  <w:b w:val="1"/>
                  <w:bCs w:val="1"/>
                  <w:u w:val="single"/>
                </w:rPr>
                <w:t xml:space="preserve">Développement de l'activité commerciale et gestion du domaine public d'un site patrimonial remarquable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pp.30-32</w:t>
            </w:r>
          </w:p>
          <w:p>
            <w:pPr/>
            <w:r>
              <w:rPr/>
              <w:t xml:space="preserve">Article dans une revue</w:t>
            </w:r>
          </w:p>
          <w:p>
            <w:pPr/>
            <w:hyperlink r:id="rId101" w:history="1">
              <w:r>
                <w:rPr>
                  <w:color w:val="#410a8c"/>
                  <w:u w:val="single"/>
                </w:rPr>
                <w:t xml:space="preserve">halshs-01311187v1</w:t>
              </w:r>
            </w:hyperlink>
          </w:p>
        </w:tc>
      </w:tr>
      <w:tr>
        <w:trPr/>
        <w:tc>
          <w:tcPr>
            <w:noWrap/>
          </w:tcPr>
          <w:p>
            <w:pPr>
              <w:spacing w:after="200"/>
            </w:pPr>
            <w:hyperlink r:id="rId102" w:history="1">
              <w:r>
                <w:rPr>
                  <w:color w:val="1e198e"/>
                  <w:b w:val="1"/>
                  <w:bCs w:val="1"/>
                  <w:u w:val="single"/>
                </w:rPr>
                <w:t xml:space="preserve">Site patrimonial remarquable : gestion du domaine public et activité commerciale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w:t>
            </w:r>
          </w:p>
          <w:p>
            <w:pPr/>
            <w:r>
              <w:rPr/>
              <w:t xml:space="preserve">Article dans une revue</w:t>
            </w:r>
          </w:p>
          <w:p>
            <w:pPr/>
            <w:hyperlink r:id="rId102" w:history="1">
              <w:r>
                <w:rPr>
                  <w:color w:val="#410a8c"/>
                  <w:u w:val="single"/>
                </w:rPr>
                <w:t xml:space="preserve">halshs-02201724v1</w:t>
              </w:r>
            </w:hyperlink>
          </w:p>
        </w:tc>
      </w:tr>
      <w:tr>
        <w:trPr/>
        <w:tc>
          <w:tcPr>
            <w:noWrap/>
          </w:tcPr>
          <w:p>
            <w:pPr>
              <w:spacing w:after="200"/>
            </w:pPr>
            <w:hyperlink r:id="rId103" w:history="1">
              <w:r>
                <w:rPr>
                  <w:color w:val="1e198e"/>
                  <w:b w:val="1"/>
                  <w:bCs w:val="1"/>
                  <w:u w:val="single"/>
                </w:rPr>
                <w:t xml:space="preserve">Réseaux électriques et réseaux ferroviaires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18, pp.46-49</w:t>
            </w:r>
          </w:p>
          <w:p>
            <w:pPr/>
            <w:r>
              <w:rPr/>
              <w:t xml:space="preserve">Article dans une revue</w:t>
            </w:r>
          </w:p>
          <w:p>
            <w:pPr/>
            <w:hyperlink r:id="rId103" w:history="1">
              <w:r>
                <w:rPr>
                  <w:color w:val="#410a8c"/>
                  <w:u w:val="single"/>
                </w:rPr>
                <w:t xml:space="preserve">halshs-01311178v1</w:t>
              </w:r>
            </w:hyperlink>
          </w:p>
        </w:tc>
      </w:tr>
      <w:tr>
        <w:trPr/>
        <w:tc>
          <w:tcPr>
            <w:noWrap/>
          </w:tcPr>
          <w:p>
            <w:pPr>
              <w:spacing w:after="200"/>
            </w:pPr>
            <w:hyperlink r:id="rId104" w:history="1">
              <w:r>
                <w:rPr>
                  <w:color w:val="1e198e"/>
                  <w:b w:val="1"/>
                  <w:bCs w:val="1"/>
                  <w:u w:val="single"/>
                </w:rPr>
                <w:t xml:space="preserve">Atterrissage forcé pour la libre concurrence</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pp.63-64</w:t>
            </w:r>
          </w:p>
          <w:p>
            <w:pPr/>
            <w:r>
              <w:rPr/>
              <w:t xml:space="preserve">Article dans une revue</w:t>
            </w:r>
          </w:p>
          <w:p>
            <w:pPr/>
            <w:hyperlink r:id="rId104" w:history="1">
              <w:r>
                <w:rPr>
                  <w:color w:val="#410a8c"/>
                  <w:u w:val="single"/>
                </w:rPr>
                <w:t xml:space="preserve">halshs-01311182v1</w:t>
              </w:r>
            </w:hyperlink>
          </w:p>
        </w:tc>
      </w:tr>
      <w:tr>
        <w:trPr/>
        <w:tc>
          <w:tcPr>
            <w:noWrap/>
          </w:tcPr>
          <w:p>
            <w:pPr>
              <w:spacing w:after="200"/>
            </w:pPr>
            <w:hyperlink r:id="rId105" w:history="1">
              <w:r>
                <w:rPr>
                  <w:color w:val="1e198e"/>
                  <w:b w:val="1"/>
                  <w:bCs w:val="1"/>
                  <w:u w:val="single"/>
                </w:rPr>
                <w:t xml:space="preserve">Responsabilité de l’État et déportation des juifs</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2009, 80, pp.1037-1059</w:t>
            </w:r>
          </w:p>
          <w:p>
            <w:pPr/>
            <w:r>
              <w:rPr/>
              <w:t xml:space="preserve">Article dans une revue</w:t>
            </w:r>
          </w:p>
          <w:p>
            <w:pPr/>
            <w:hyperlink r:id="rId105" w:history="1">
              <w:r>
                <w:rPr>
                  <w:color w:val="#410a8c"/>
                  <w:u w:val="single"/>
                </w:rPr>
                <w:t xml:space="preserve">halshs-01310736v1</w:t>
              </w:r>
            </w:hyperlink>
          </w:p>
        </w:tc>
      </w:tr>
      <w:tr>
        <w:trPr/>
        <w:tc>
          <w:tcPr>
            <w:noWrap/>
          </w:tcPr>
          <w:p>
            <w:pPr>
              <w:spacing w:after="200"/>
            </w:pPr>
            <w:hyperlink r:id="rId106" w:history="1">
              <w:r>
                <w:rPr>
                  <w:color w:val="1e198e"/>
                  <w:b w:val="1"/>
                  <w:bCs w:val="1"/>
                  <w:u w:val="single"/>
                </w:rPr>
                <w:t xml:space="preserve">Les enjeux de la création d’une cour suprême au Royaume-Uni et la Convention de sauvegarde des droits de l’homme et des libertés fondamentales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2008, 60 (2), pp.283-291. </w:t>
            </w:r>
            <w:hyperlink r:id="rId107" w:history="1">
              <w:r>
                <w:rPr>
                  <w:color w:val="#410a8c"/>
                  <w:u w:val="single"/>
                </w:rPr>
                <w:t xml:space="preserve">⟨10.3406/ridc.2008.19811⟩</w:t>
              </w:r>
            </w:hyperlink>
          </w:p>
          <w:p>
            <w:pPr/>
            <w:r>
              <w:rPr/>
              <w:t xml:space="preserve">Article dans une revue</w:t>
            </w:r>
          </w:p>
          <w:p>
            <w:pPr/>
            <w:hyperlink r:id="rId106" w:history="1">
              <w:r>
                <w:rPr>
                  <w:color w:val="#410a8c"/>
                  <w:u w:val="single"/>
                </w:rPr>
                <w:t xml:space="preserve">halshs-01311201v1</w:t>
              </w:r>
            </w:hyperlink>
          </w:p>
        </w:tc>
      </w:tr>
      <w:tr>
        <w:trPr/>
        <w:tc>
          <w:tcPr>
            <w:noWrap/>
          </w:tcPr>
          <w:p>
            <w:pPr>
              <w:spacing w:after="200"/>
            </w:pPr>
            <w:hyperlink r:id="rId108" w:history="1">
              <w:r>
                <w:rPr>
                  <w:color w:val="1e198e"/>
                  <w:b w:val="1"/>
                  <w:bCs w:val="1"/>
                  <w:u w:val="single"/>
                </w:rPr>
                <w:t xml:space="preserve">La réforme de la Chambre des Lords : chronique d'une révolution au long cours (1999-2007)</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2008, 5, pp.1333-1358</w:t>
            </w:r>
          </w:p>
          <w:p>
            <w:pPr/>
            <w:r>
              <w:rPr/>
              <w:t xml:space="preserve">Article dans une revue</w:t>
            </w:r>
          </w:p>
          <w:p>
            <w:pPr/>
            <w:hyperlink r:id="rId108" w:history="1">
              <w:r>
                <w:rPr>
                  <w:color w:val="#410a8c"/>
                  <w:u w:val="single"/>
                </w:rPr>
                <w:t xml:space="preserve">halshs-01325541v1</w:t>
              </w:r>
            </w:hyperlink>
          </w:p>
        </w:tc>
      </w:tr>
      <w:tr>
        <w:trPr/>
        <w:tc>
          <w:tcPr>
            <w:noWrap/>
          </w:tcPr>
          <w:p>
            <w:pPr>
              <w:spacing w:after="200"/>
            </w:pPr>
            <w:hyperlink r:id="rId109" w:history="1">
              <w:r>
                <w:rPr>
                  <w:color w:val="1e198e"/>
                  <w:b w:val="1"/>
                  <w:bCs w:val="1"/>
                  <w:u w:val="single"/>
                </w:rPr>
                <w:t xml:space="preserve">Le dol concurrentiel devant le Conseil d’État</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2008, 15, pp.54-58</w:t>
            </w:r>
          </w:p>
          <w:p>
            <w:pPr/>
            <w:r>
              <w:rPr/>
              <w:t xml:space="preserve">Article dans une revue</w:t>
            </w:r>
          </w:p>
          <w:p>
            <w:pPr/>
            <w:hyperlink r:id="rId109" w:history="1">
              <w:r>
                <w:rPr>
                  <w:color w:val="#410a8c"/>
                  <w:u w:val="single"/>
                </w:rPr>
                <w:t xml:space="preserve">halshs-01311197v1</w:t>
              </w:r>
            </w:hyperlink>
          </w:p>
        </w:tc>
      </w:tr>
      <w:tr>
        <w:trPr/>
        <w:tc>
          <w:tcPr>
            <w:noWrap/>
          </w:tcPr>
          <w:p>
            <w:pPr>
              <w:spacing w:after="200"/>
            </w:pPr>
            <w:hyperlink r:id="rId110" w:history="1">
              <w:r>
                <w:rPr>
                  <w:color w:val="1e198e"/>
                  <w:b w:val="1"/>
                  <w:bCs w:val="1"/>
                  <w:u w:val="single"/>
                </w:rPr>
                <w:t xml:space="preserve">Droit social, droit de la concurrence et juge administratif</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2008, 31, pp.1689-1694</w:t>
            </w:r>
          </w:p>
          <w:p>
            <w:pPr/>
            <w:r>
              <w:rPr/>
              <w:t xml:space="preserve">Article dans une revue</w:t>
            </w:r>
          </w:p>
          <w:p>
            <w:pPr/>
            <w:hyperlink r:id="rId110" w:history="1">
              <w:r>
                <w:rPr>
                  <w:color w:val="#410a8c"/>
                  <w:u w:val="single"/>
                </w:rPr>
                <w:t xml:space="preserve">halshs-01325540v1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Table ronde : Du European Communities Act 1972 au EU (With drawal) Act 2018</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3" w:history="1">
              <w:r>
                <w:rPr>
                  <w:color w:val="#410a8c"/>
                  <w:u w:val="single"/>
                </w:rPr>
                <w:t xml:space="preserve">Jack Simon Caird</w:t>
              </w:r>
            </w:hyperlink>
            <w:r>
              <w:rPr/>
              <w:t xml:space="preserve">,</w:t>
            </w:r>
            <w:hyperlink r:id="rId114" w:history="1">
              <w:r>
                <w:rPr>
                  <w:color w:val="#410a8c"/>
                  <w:u w:val="single"/>
                </w:rPr>
                <w:t xml:space="preserve">Mathieu Carpentier</w:t>
              </w:r>
            </w:hyperlink>
            <w:r>
              <w:rPr/>
              <w:t xml:space="preserve">,</w:t>
            </w:r>
            <w:hyperlink r:id="rId115" w:history="1">
              <w:r>
                <w:rPr>
                  <w:color w:val="#410a8c"/>
                  <w:u w:val="single"/>
                </w:rPr>
                <w:t xml:space="preserve">Patrick Jacob</w:t>
              </w:r>
            </w:hyperlink>
            <w:r>
              <w:rPr/>
              <w:t xml:space="preserve">et al.</w:t>
            </w:r>
          </w:p>
          <w:p>
            <w:pPr/>
            <w:r>
              <w:rPr>
                <w:i w:val="1"/>
                <w:iCs w:val="1"/>
              </w:rPr>
              <w:t xml:space="preserve">Colloque international sur les surprises, énigmes et questionnements créés par le processus de retrait du Royaume-Uni de l'Union européenne</w:t>
            </w:r>
            <w:r>
              <w:rPr/>
              <w:t xml:space="preserve">, sous la dir. d'Emmanuelle Saulnier-Cassia, UVSQ pour le laboratoire VIP, Centre de recherche Versailles St-Quentin Institutions Publiques, Mar 2019, Versailles, France</w:t>
            </w:r>
          </w:p>
          <w:p>
            <w:pPr/>
            <w:r>
              <w:rPr/>
              <w:t xml:space="preserve">Communication dans un congrès</w:t>
            </w:r>
          </w:p>
          <w:p>
            <w:pPr/>
            <w:hyperlink r:id="rId111" w:history="1">
              <w:r>
                <w:rPr>
                  <w:color w:val="#410a8c"/>
                  <w:u w:val="single"/>
                </w:rPr>
                <w:t xml:space="preserve">hal-04020014v1</w:t>
              </w:r>
            </w:hyperlink>
          </w:p>
        </w:tc>
      </w:tr>
      <w:tr>
        <w:trPr/>
        <w:tc>
          <w:tcPr>
            <w:noWrap/>
          </w:tcPr>
          <w:p>
            <w:pPr>
              <w:spacing w:after="200"/>
            </w:pPr>
            <w:hyperlink r:id="rId116" w:history="1">
              <w:r>
                <w:rPr>
                  <w:color w:val="1e198e"/>
                  <w:b w:val="1"/>
                  <w:bCs w:val="1"/>
                  <w:u w:val="single"/>
                </w:rPr>
                <w:t xml:space="preserve">Thème 3 : Le Brexit : quelles opportunités pour l'Union européenne ?</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7" w:history="1">
              <w:r>
                <w:rPr>
                  <w:color w:val="#410a8c"/>
                  <w:u w:val="single"/>
                </w:rPr>
                <w:t xml:space="preserve">Emmanuelle Saulnier-Cassia</w:t>
              </w:r>
            </w:hyperlink>
          </w:p>
          <w:p>
            <w:pPr/>
            <w:r>
              <w:rPr>
                <w:i w:val="1"/>
                <w:iCs w:val="1"/>
              </w:rPr>
              <w:t xml:space="preserve">L'état de l'Union 2018-2019</w:t>
            </w:r>
            <w:r>
              <w:rPr/>
              <w:t xml:space="preserve">, organisé par les étudiants du Master 1 et 2 Droit européen des affaires, Université Jean Moulin Lyon 3, sous la dir. d'Eric Carpano et Gaëlle Mash, Jan 2019, Lyon, France</w:t>
            </w:r>
          </w:p>
          <w:p>
            <w:pPr/>
            <w:r>
              <w:rPr/>
              <w:t xml:space="preserve">Communication dans un congrès</w:t>
            </w:r>
          </w:p>
          <w:p>
            <w:pPr/>
            <w:hyperlink r:id="rId116" w:history="1">
              <w:r>
                <w:rPr>
                  <w:color w:val="#410a8c"/>
                  <w:u w:val="single"/>
                </w:rPr>
                <w:t xml:space="preserve">hal-04019981v1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r>
              <w:rPr/>
              <w:t xml:space="preserve">,</w:t>
            </w:r>
            <w:hyperlink r:id="rId119" w:history="1">
              <w:r>
                <w:rPr>
                  <w:color w:val="#410a8c"/>
                  <w:u w:val="single"/>
                </w:rPr>
                <w:t xml:space="preserve">Jonathan Mance</w:t>
              </w:r>
            </w:hyperlink>
            <w:r>
              <w:rPr/>
              <w:t xml:space="preserve">,</w:t>
            </w:r>
            <w:hyperlink r:id="rId120" w:history="1">
              <w:r>
                <w:rPr>
                  <w:color w:val="#410a8c"/>
                  <w:u w:val="single"/>
                </w:rPr>
                <w:t xml:space="preserve">Anthony W. Bradley</w:t>
              </w:r>
            </w:hyperlink>
          </w:p>
          <w:p>
            <w:pPr/>
            <w:r>
              <w:rPr/>
              <w:t xml:space="preserve">LGDJ, 206 p., 2023, Systèmes. Cours, 978-2-275-13123-8</w:t>
            </w:r>
          </w:p>
          <w:p>
            <w:pPr/>
            <w:r>
              <w:rPr/>
              <w:t xml:space="preserve">Ouvrages</w:t>
            </w:r>
          </w:p>
          <w:p>
            <w:pPr/>
            <w:hyperlink r:id="rId118" w:history="1">
              <w:r>
                <w:rPr>
                  <w:color w:val="#410a8c"/>
                  <w:u w:val="single"/>
                </w:rPr>
                <w:t xml:space="preserve">halshs-04098505v1</w:t>
              </w:r>
            </w:hyperlink>
          </w:p>
        </w:tc>
      </w:tr>
      <w:tr>
        <w:trPr/>
        <w:tc>
          <w:tcPr>
            <w:noWrap/>
          </w:tcPr>
          <w:p>
            <w:pPr>
              <w:spacing w:after="200"/>
            </w:pPr>
            <w:hyperlink r:id="rId121" w:history="1">
              <w:r>
                <w:rPr>
                  <w:color w:val="1e198e"/>
                  <w:b w:val="1"/>
                  <w:bCs w:val="1"/>
                  <w:u w:val="single"/>
                </w:rPr>
                <w:t xml:space="preserve">La France et le Royaume-Uni face à la pandémie de Covid-19</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3" w:history="1">
              <w:r>
                <w:rPr>
                  <w:color w:val="#410a8c"/>
                  <w:u w:val="single"/>
                </w:rPr>
                <w:t xml:space="preserve">Andrew Blick</w:t>
              </w:r>
            </w:hyperlink>
            <w:r>
              <w:rPr/>
              <w:t xml:space="preserve">,</w:t>
            </w:r>
            <w:hyperlink r:id="rId124" w:history="1">
              <w:r>
                <w:rPr>
                  <w:color w:val="#410a8c"/>
                  <w:u w:val="single"/>
                </w:rPr>
                <w:t xml:space="preserve">Elizabeth Gibson-Morgan</w:t>
              </w:r>
            </w:hyperlink>
          </w:p>
          <w:p>
            <w:pPr/>
            <w:r>
              <w:rPr/>
              <w:t xml:space="preserve">Mare et Martin, 231 p., 2022, 978-2-84934-649-5</w:t>
            </w:r>
          </w:p>
          <w:p>
            <w:pPr/>
            <w:r>
              <w:rPr/>
              <w:t xml:space="preserve">Ouvrages</w:t>
            </w:r>
          </w:p>
          <w:p>
            <w:pPr/>
            <w:hyperlink r:id="rId121" w:history="1">
              <w:r>
                <w:rPr>
                  <w:color w:val="#410a8c"/>
                  <w:u w:val="single"/>
                </w:rPr>
                <w:t xml:space="preserve">halshs-04007467v1</w:t>
              </w:r>
            </w:hyperlink>
          </w:p>
        </w:tc>
      </w:tr>
      <w:tr>
        <w:trPr/>
        <w:tc>
          <w:tcPr>
            <w:noWrap/>
          </w:tcPr>
          <w:p>
            <w:pPr>
              <w:spacing w:after="200"/>
            </w:pPr>
            <w:hyperlink r:id="rId125" w:history="1">
              <w:r>
                <w:rPr>
                  <w:color w:val="1e198e"/>
                  <w:b w:val="1"/>
                  <w:bCs w:val="1"/>
                  <w:u w:val="single"/>
                </w:rPr>
                <w:t xml:space="preserve">Constitutions Under Pressure : France and The United Kindom in an age of populism and Brexit</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4" w:history="1">
              <w:r>
                <w:rPr>
                  <w:color w:val="#410a8c"/>
                  <w:u w:val="single"/>
                </w:rPr>
                <w:t xml:space="preserve">Elizabeth Gibson-Morgan</w:t>
              </w:r>
            </w:hyperlink>
            <w:r>
              <w:rPr/>
              <w:t xml:space="preserve">,</w:t>
            </w:r>
            <w:hyperlink r:id="rId123" w:history="1">
              <w:r>
                <w:rPr>
                  <w:color w:val="#410a8c"/>
                  <w:u w:val="single"/>
                </w:rPr>
                <w:t xml:space="preserve">Andrew Blick</w:t>
              </w:r>
            </w:hyperlink>
          </w:p>
          <w:p>
            <w:pPr/>
            <w:r>
              <w:rPr/>
              <w:t xml:space="preserve">Société de Législation Comparée, 222 p., 2021, Colloques, n° 48, 978-2-36517-113-7</w:t>
            </w:r>
          </w:p>
          <w:p>
            <w:pPr/>
            <w:r>
              <w:rPr/>
              <w:t xml:space="preserve">Ouvrages</w:t>
            </w:r>
          </w:p>
          <w:p>
            <w:pPr/>
            <w:hyperlink r:id="rId125" w:history="1">
              <w:r>
                <w:rPr>
                  <w:color w:val="#410a8c"/>
                  <w:u w:val="single"/>
                </w:rPr>
                <w:t xml:space="preserve">hal-03258989v1</w:t>
              </w:r>
            </w:hyperlink>
          </w:p>
        </w:tc>
      </w:tr>
      <w:tr>
        <w:trPr/>
        <w:tc>
          <w:tcPr>
            <w:noWrap/>
          </w:tcPr>
          <w:p>
            <w:pPr>
              <w:spacing w:after="200"/>
            </w:pPr>
            <w:hyperlink r:id="rId126" w:history="1">
              <w:r>
                <w:rPr>
                  <w:color w:val="1e198e"/>
                  <w:b w:val="1"/>
                  <w:bCs w:val="1"/>
                  <w:u w:val="single"/>
                </w:rPr>
                <w:t xml:space="preserve">Le Brexit. Une histoire anglaise</w:t>
              </w:r>
            </w:hyperlink>
          </w:p>
          <w:p>
            <w:pPr/>
            <w:hyperlink r:id="rId16" w:history="1">
              <w:r>
                <w:rPr>
                  <w:color w:val="#410a8c"/>
                  <w:u w:val="single"/>
                </w:rPr>
                <w:t xml:space="preserve">Aurélien Antoine</w:t>
              </w:r>
            </w:hyperlink>
          </w:p>
          <w:p>
            <w:pPr/>
            <w:r>
              <w:rPr/>
              <w:t xml:space="preserve">Dalloz, 439 p., 2020, Les sens du droit, 978-2-247-20166-2</w:t>
            </w:r>
          </w:p>
          <w:p>
            <w:pPr/>
            <w:r>
              <w:rPr/>
              <w:t xml:space="preserve">Ouvrages</w:t>
            </w:r>
          </w:p>
          <w:p>
            <w:pPr/>
            <w:hyperlink r:id="rId126" w:history="1">
              <w:r>
                <w:rPr>
                  <w:color w:val="#410a8c"/>
                  <w:u w:val="single"/>
                </w:rPr>
                <w:t xml:space="preserve">hal-02537319v1</w:t>
              </w:r>
            </w:hyperlink>
          </w:p>
        </w:tc>
      </w:tr>
      <w:tr>
        <w:trPr/>
        <w:tc>
          <w:tcPr>
            <w:noWrap/>
          </w:tcPr>
          <w:p>
            <w:pPr>
              <w:spacing w:after="200"/>
            </w:pPr>
            <w:hyperlink r:id="rId127"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hyperlink r:id="rId128" w:history="1">
              <w:r>
                <w:rPr>
                  <w:color w:val="#410a8c"/>
                  <w:u w:val="single"/>
                </w:rPr>
                <w:t xml:space="preserve">Lextenso-LGDJ</w:t>
              </w:r>
            </w:hyperlink>
            <w:r>
              <w:rPr/>
              <w:t xml:space="preserve">, 206 p., 2018, Michel Bouvier; Laurent Richer; Jean-Pierre Camby, 978-2-275-05700-2</w:t>
            </w:r>
          </w:p>
          <w:p>
            <w:pPr/>
            <w:r>
              <w:rPr/>
              <w:t xml:space="preserve">Ouvrages</w:t>
            </w:r>
          </w:p>
          <w:p>
            <w:pPr/>
            <w:hyperlink r:id="rId127" w:history="1">
              <w:r>
                <w:rPr>
                  <w:color w:val="#410a8c"/>
                  <w:u w:val="single"/>
                </w:rPr>
                <w:t xml:space="preserve">halshs-01779160v1</w:t>
              </w:r>
            </w:hyperlink>
          </w:p>
        </w:tc>
      </w:tr>
      <w:tr>
        <w:trPr/>
        <w:tc>
          <w:tcPr>
            <w:noWrap/>
          </w:tcPr>
          <w:p>
            <w:pPr>
              <w:spacing w:after="200"/>
            </w:pPr>
            <w:hyperlink r:id="rId129"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r>
              <w:rPr/>
              <w:t xml:space="preserve">Lextenso; LGDJ, 2016, Systèmes, 978-2-275-04329-6</w:t>
            </w:r>
          </w:p>
          <w:p>
            <w:pPr/>
            <w:r>
              <w:rPr/>
              <w:t xml:space="preserve">Ouvrages</w:t>
            </w:r>
          </w:p>
          <w:p>
            <w:pPr/>
            <w:hyperlink r:id="rId129" w:history="1">
              <w:r>
                <w:rPr>
                  <w:color w:val="#410a8c"/>
                  <w:u w:val="single"/>
                </w:rPr>
                <w:t xml:space="preserve">halshs-01310771v1</w:t>
              </w:r>
            </w:hyperlink>
          </w:p>
        </w:tc>
      </w:tr>
      <w:tr>
        <w:trPr/>
        <w:tc>
          <w:tcPr>
            <w:noWrap/>
          </w:tcPr>
          <w:p>
            <w:pPr>
              <w:spacing w:after="200"/>
            </w:pPr>
            <w:hyperlink r:id="rId130" w:history="1">
              <w:r>
                <w:rPr>
                  <w:color w:val="1e198e"/>
                  <w:b w:val="1"/>
                  <w:bCs w:val="1"/>
                  <w:u w:val="single"/>
                </w:rPr>
                <w:t xml:space="preserve">La responsabilité de la puissance publique en droit comparé : : matinée d'étude du 8 juin 2016</w:t>
              </w:r>
            </w:hyperlink>
          </w:p>
          <w:p>
            <w:pPr/>
            <w:hyperlink r:id="rId16" w:history="1">
              <w:r>
                <w:rPr>
                  <w:color w:val="#410a8c"/>
                  <w:u w:val="single"/>
                </w:rPr>
                <w:t xml:space="preserve">Aurélien Antoine</w:t>
              </w:r>
            </w:hyperlink>
            <w:r>
              <w:rPr/>
              <w:t xml:space="preserve">,</w:t>
            </w:r>
            <w:hyperlink r:id="rId131" w:history="1">
              <w:r>
                <w:rPr>
                  <w:color w:val="#410a8c"/>
                  <w:u w:val="single"/>
                </w:rPr>
                <w:t xml:space="preserve">Terry Olson</w:t>
              </w:r>
            </w:hyperlink>
          </w:p>
          <w:p>
            <w:pPr/>
            <w:r>
              <w:rPr/>
              <w:t xml:space="preserve">Société de Législation Comparée - Lextenso, 2016, Droit privé comparé et européen, 25, 978-2-36517-066-6</w:t>
            </w:r>
          </w:p>
          <w:p>
            <w:pPr/>
            <w:r>
              <w:rPr/>
              <w:t xml:space="preserve">Ouvrages</w:t>
            </w:r>
          </w:p>
          <w:p>
            <w:pPr/>
            <w:hyperlink r:id="rId130" w:history="1">
              <w:r>
                <w:rPr>
                  <w:color w:val="#410a8c"/>
                  <w:u w:val="single"/>
                </w:rPr>
                <w:t xml:space="preserve">halshs-01501283v1</w:t>
              </w:r>
            </w:hyperlink>
          </w:p>
        </w:tc>
      </w:tr>
      <w:tr>
        <w:trPr/>
        <w:tc>
          <w:tcPr>
            <w:noWrap/>
          </w:tcPr>
          <w:p>
            <w:pPr>
              <w:spacing w:after="200"/>
            </w:pPr>
            <w:hyperlink r:id="rId132" w:history="1">
              <w:r>
                <w:rPr>
                  <w:color w:val="1e198e"/>
                  <w:b w:val="1"/>
                  <w:bCs w:val="1"/>
                  <w:u w:val="single"/>
                </w:rPr>
                <w:t xml:space="preserve">Patrimonium, espaces patrimoniaux</w:t>
              </w:r>
            </w:hyperlink>
          </w:p>
          <w:p>
            <w:pPr/>
            <w:hyperlink r:id="rId16" w:history="1">
              <w:r>
                <w:rPr>
                  <w:color w:val="#410a8c"/>
                  <w:u w:val="single"/>
                </w:rPr>
                <w:t xml:space="preserve">Aurélien Antoine</w:t>
              </w:r>
            </w:hyperlink>
            <w:r>
              <w:rPr/>
              <w:t xml:space="preserve">,</w:t>
            </w:r>
            <w:hyperlink r:id="rId133" w:history="1">
              <w:r>
                <w:rPr>
                  <w:color w:val="#410a8c"/>
                  <w:u w:val="single"/>
                </w:rPr>
                <w:t xml:space="preserve">Florent Garnier</w:t>
              </w:r>
            </w:hyperlink>
          </w:p>
          <w:p>
            <w:pPr/>
            <w:r>
              <w:rPr/>
              <w:t xml:space="preserve">Presses de la Faculté de droit de Clermont-Ferrand, 271 p.-4 p. de pl., 2013, 978-2-912589-37-8</w:t>
            </w:r>
          </w:p>
          <w:p>
            <w:pPr/>
            <w:r>
              <w:rPr/>
              <w:t xml:space="preserve">Ouvrages</w:t>
            </w:r>
          </w:p>
          <w:p>
            <w:pPr/>
            <w:hyperlink r:id="rId132" w:history="1">
              <w:r>
                <w:rPr>
                  <w:color w:val="#410a8c"/>
                  <w:u w:val="single"/>
                </w:rPr>
                <w:t xml:space="preserve">halshs-00944991v1</w:t>
              </w:r>
            </w:hyperlink>
          </w:p>
        </w:tc>
      </w:tr>
      <w:tr>
        <w:trPr/>
        <w:tc>
          <w:tcPr>
            <w:noWrap/>
          </w:tcPr>
          <w:p>
            <w:pPr>
              <w:spacing w:after="200"/>
            </w:pPr>
            <w:hyperlink r:id="rId134" w:history="1">
              <w:r>
                <w:rPr>
                  <w:color w:val="1e198e"/>
                  <w:b w:val="1"/>
                  <w:bCs w:val="1"/>
                  <w:u w:val="single"/>
                </w:rPr>
                <w:t xml:space="preserve">Prérogatives de puissance publique et droit de la concurrence</w:t>
              </w:r>
            </w:hyperlink>
          </w:p>
          <w:p>
            <w:pPr/>
            <w:hyperlink r:id="rId16" w:history="1">
              <w:r>
                <w:rPr>
                  <w:color w:val="#410a8c"/>
                  <w:u w:val="single"/>
                </w:rPr>
                <w:t xml:space="preserve">Aurélien Antoine</w:t>
              </w:r>
            </w:hyperlink>
          </w:p>
          <w:p>
            <w:pPr/>
            <w:r>
              <w:rPr/>
              <w:t xml:space="preserve">LGDJ, 261, pp.XVIII-546, 2009, Bibliothèque de droit public, ISSN 0520-0288, 978-2-275-03436-2</w:t>
            </w:r>
          </w:p>
          <w:p>
            <w:pPr/>
            <w:r>
              <w:rPr/>
              <w:t xml:space="preserve">Ouvrages</w:t>
            </w:r>
          </w:p>
          <w:p>
            <w:pPr/>
            <w:hyperlink r:id="rId134" w:history="1">
              <w:r>
                <w:rPr>
                  <w:color w:val="#410a8c"/>
                  <w:u w:val="single"/>
                </w:rPr>
                <w:t xml:space="preserve">halshs-00945054v1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The Entente Cordiale: a legal-historic point of view</w:t>
              </w:r>
            </w:hyperlink>
          </w:p>
          <w:p>
            <w:pPr/>
            <w:hyperlink r:id="rId16" w:history="1">
              <w:r>
                <w:rPr>
                  <w:color w:val="#410a8c"/>
                  <w:u w:val="single"/>
                </w:rPr>
                <w:t xml:space="preserve">Aurélien Antoine</w:t>
              </w:r>
            </w:hyperlink>
          </w:p>
          <w:p>
            <w:pPr/>
            <w:r>
              <w:rPr/>
              <w:t xml:space="preserve">Géraldine Gadbin-George; Elizabeth Gibson-Morgan. </w:t>
            </w:r>
            <w:r>
              <w:rPr>
                <w:i w:val="1"/>
                <w:iCs w:val="1"/>
              </w:rPr>
              <w:t xml:space="preserve">From the Entente cordiale to new ententes. 1904-2024</w:t>
            </w:r>
            <w:r>
              <w:rPr/>
              <w:t xml:space="preserve">, Cambridge Scholars Publishing, 2025, 1-0364-4717-0</w:t>
            </w:r>
          </w:p>
          <w:p>
            <w:pPr/>
            <w:r>
              <w:rPr/>
              <w:t xml:space="preserve">Chapitre d'ouvrage</w:t>
            </w:r>
          </w:p>
          <w:p>
            <w:pPr/>
            <w:hyperlink r:id="rId135" w:history="1">
              <w:r>
                <w:rPr>
                  <w:color w:val="#410a8c"/>
                  <w:u w:val="single"/>
                </w:rPr>
                <w:t xml:space="preserve">halshs-05129307v1</w:t>
              </w:r>
            </w:hyperlink>
          </w:p>
        </w:tc>
      </w:tr>
      <w:tr>
        <w:trPr/>
        <w:tc>
          <w:tcPr>
            <w:noWrap/>
          </w:tcPr>
          <w:p>
            <w:pPr>
              <w:spacing w:after="200"/>
            </w:pPr>
            <w:hyperlink r:id="rId136" w:history="1">
              <w:r>
                <w:rPr>
                  <w:color w:val="1e198e"/>
                  <w:b w:val="1"/>
                  <w:bCs w:val="1"/>
                  <w:u w:val="single"/>
                </w:rPr>
                <w:t xml:space="preserve">Les non-inscrits : le cas du Parlement de Westminster</w:t>
              </w:r>
            </w:hyperlink>
          </w:p>
          <w:p>
            <w:pPr/>
            <w:hyperlink r:id="rId16" w:history="1">
              <w:r>
                <w:rPr>
                  <w:color w:val="#410a8c"/>
                  <w:u w:val="single"/>
                </w:rPr>
                <w:t xml:space="preserve">Aurélien Antoine</w:t>
              </w:r>
            </w:hyperlink>
          </w:p>
          <w:p>
            <w:pPr/>
            <w:r>
              <w:rPr/>
              <w:t xml:space="preserve">Damien Connil; Priscilla Jensel-Monge; Audrey de Montis. </w:t>
            </w:r>
            <w:r>
              <w:rPr>
                <w:i w:val="1"/>
                <w:iCs w:val="1"/>
              </w:rPr>
              <w:t xml:space="preserve">Les non-inscrits</w:t>
            </w:r>
            <w:r>
              <w:rPr/>
              <w:t xml:space="preserve">, 27, DICE Éditions, pp.73, 2025, 979-10-97578-33-6. </w:t>
            </w:r>
            <w:hyperlink r:id="rId137" w:history="1">
              <w:r>
                <w:rPr>
                  <w:color w:val="#410a8c"/>
                  <w:u w:val="single"/>
                </w:rPr>
                <w:t xml:space="preserve">⟨10.4000/14e2o⟩</w:t>
              </w:r>
            </w:hyperlink>
          </w:p>
          <w:p>
            <w:pPr/>
            <w:r>
              <w:rPr/>
              <w:t xml:space="preserve">Chapitre d'ouvrage</w:t>
            </w:r>
          </w:p>
          <w:p>
            <w:pPr/>
            <w:hyperlink r:id="rId136" w:history="1">
              <w:r>
                <w:rPr>
                  <w:color w:val="#410a8c"/>
                  <w:u w:val="single"/>
                </w:rPr>
                <w:t xml:space="preserve">halshs-05173570v1</w:t>
              </w:r>
            </w:hyperlink>
          </w:p>
        </w:tc>
      </w:tr>
      <w:tr>
        <w:trPr/>
        <w:tc>
          <w:tcPr>
            <w:noWrap/>
          </w:tcPr>
          <w:p>
            <w:pPr>
              <w:spacing w:after="200"/>
            </w:pPr>
            <w:hyperlink r:id="rId138" w:history="1">
              <w:r>
                <w:rPr>
                  <w:color w:val="1e198e"/>
                  <w:b w:val="1"/>
                  <w:bCs w:val="1"/>
                  <w:u w:val="single"/>
                </w:rPr>
                <w:t xml:space="preserve">Note sous Conseil constitutionne, 26 juin 1986, Loi autorisant le gouvernement à prendre diverses mesures d'ordre économique et social (volet &amp;quot;Privatisations&amp;quot;)</w:t>
              </w:r>
            </w:hyperlink>
          </w:p>
          <w:p>
            <w:pPr/>
            <w:hyperlink r:id="rId16" w:history="1">
              <w:r>
                <w:rPr>
                  <w:color w:val="#410a8c"/>
                  <w:u w:val="single"/>
                </w:rPr>
                <w:t xml:space="preserve">Aurélien Antoine</w:t>
              </w:r>
            </w:hyperlink>
          </w:p>
          <w:p>
            <w:pPr/>
            <w:r>
              <w:rPr/>
              <w:t xml:space="preserve">Thomas Perroud. </w:t>
            </w:r>
            <w:r>
              <w:rPr>
                <w:i w:val="1"/>
                <w:iCs w:val="1"/>
              </w:rPr>
              <w:t xml:space="preserve">Les grandes décisions de la jurisprudence constitutionnelle : approche politique</w:t>
            </w:r>
            <w:r>
              <w:rPr/>
              <w:t xml:space="preserve">, LGDJ; Lextenso, pp.278, 2024, 978-2-275-15641-5</w:t>
            </w:r>
          </w:p>
          <w:p>
            <w:pPr/>
            <w:r>
              <w:rPr/>
              <w:t xml:space="preserve">Chapitre d'ouvrage</w:t>
            </w:r>
          </w:p>
          <w:p>
            <w:pPr/>
            <w:hyperlink r:id="rId138" w:history="1">
              <w:r>
                <w:rPr>
                  <w:color w:val="#410a8c"/>
                  <w:u w:val="single"/>
                </w:rPr>
                <w:t xml:space="preserve">halshs-04699364v1</w:t>
              </w:r>
            </w:hyperlink>
          </w:p>
        </w:tc>
      </w:tr>
      <w:tr>
        <w:trPr/>
        <w:tc>
          <w:tcPr>
            <w:noWrap/>
          </w:tcPr>
          <w:p>
            <w:pPr>
              <w:spacing w:after="200"/>
            </w:pPr>
            <w:hyperlink r:id="rId139" w:history="1">
              <w:r>
                <w:rPr>
                  <w:color w:val="1e198e"/>
                  <w:b w:val="1"/>
                  <w:bCs w:val="1"/>
                  <w:u w:val="single"/>
                </w:rPr>
                <w:t xml:space="preserve">La distinction entre droits administratif général et spécial : une incongruité en droit britannique</w:t>
              </w:r>
            </w:hyperlink>
          </w:p>
          <w:p>
            <w:pPr/>
            <w:hyperlink r:id="rId16" w:history="1">
              <w:r>
                <w:rPr>
                  <w:color w:val="#410a8c"/>
                  <w:u w:val="single"/>
                </w:rPr>
                <w:t xml:space="preserve">Aurélien Antoine</w:t>
              </w:r>
            </w:hyperlink>
          </w:p>
          <w:p>
            <w:pPr/>
            <w:r>
              <w:rPr>
                <w:i w:val="1"/>
                <w:iCs w:val="1"/>
              </w:rPr>
              <w:t xml:space="preserve">Droit administratif général et droit administratif spécial</w:t>
            </w:r>
            <w:r>
              <w:rPr/>
              <w:t xml:space="preserve">, Lefebvre Dalloz, pp.133, 2024, 978-2-247-23129-4</w:t>
            </w:r>
          </w:p>
          <w:p>
            <w:pPr/>
            <w:r>
              <w:rPr/>
              <w:t xml:space="preserve">Chapitre d'ouvrage</w:t>
            </w:r>
          </w:p>
          <w:p>
            <w:pPr/>
            <w:hyperlink r:id="rId139" w:history="1">
              <w:r>
                <w:rPr>
                  <w:color w:val="#410a8c"/>
                  <w:u w:val="single"/>
                </w:rPr>
                <w:t xml:space="preserve">halshs-04815386v1</w:t>
              </w:r>
            </w:hyperlink>
          </w:p>
        </w:tc>
      </w:tr>
      <w:tr>
        <w:trPr/>
        <w:tc>
          <w:tcPr>
            <w:noWrap/>
          </w:tcPr>
          <w:p>
            <w:pPr>
              <w:spacing w:after="200"/>
            </w:pPr>
            <w:hyperlink r:id="rId140" w:history="1">
              <w:r>
                <w:rPr>
                  <w:color w:val="1e198e"/>
                  <w:b w:val="1"/>
                  <w:bCs w:val="1"/>
                  <w:u w:val="single"/>
                </w:rPr>
                <w:t xml:space="preserve">Dicey in the Miller 1 and Miller 2 Judgments</w:t>
              </w:r>
            </w:hyperlink>
          </w:p>
          <w:p>
            <w:pPr/>
            <w:hyperlink r:id="rId16" w:history="1">
              <w:r>
                <w:rPr>
                  <w:color w:val="#410a8c"/>
                  <w:u w:val="single"/>
                </w:rPr>
                <w:t xml:space="preserve">Aurélien Antoine</w:t>
              </w:r>
            </w:hyperlink>
          </w:p>
          <w:p>
            <w:pPr/>
            <w:r>
              <w:rPr/>
              <w:t xml:space="preserve">Catherine Marshall; Céline Roynier. </w:t>
            </w:r>
            <w:r>
              <w:rPr>
                <w:i w:val="1"/>
                <w:iCs w:val="1"/>
              </w:rPr>
              <w:t xml:space="preserve">Twenty-First Century Perspectives on the Scholarship of AV Dicey. The Enduring Legacy of a Victorian Constitutionalist</w:t>
            </w:r>
            <w:r>
              <w:rPr/>
              <w:t xml:space="preserve">, </w:t>
            </w:r>
            <w:hyperlink r:id="rId141" w:history="1">
              <w:r>
                <w:rPr>
                  <w:color w:val="#410a8c"/>
                  <w:u w:val="single"/>
                </w:rPr>
                <w:t xml:space="preserve">Bloombsury Publishing</w:t>
              </w:r>
            </w:hyperlink>
            <w:r>
              <w:rPr/>
              <w:t xml:space="preserve">, pp.139, 2024, 9781509975099</w:t>
            </w:r>
          </w:p>
          <w:p>
            <w:pPr/>
            <w:r>
              <w:rPr/>
              <w:t xml:space="preserve">Chapitre d'ouvrage</w:t>
            </w:r>
          </w:p>
          <w:p>
            <w:pPr/>
            <w:hyperlink r:id="rId140" w:history="1">
              <w:r>
                <w:rPr>
                  <w:color w:val="#410a8c"/>
                  <w:u w:val="single"/>
                </w:rPr>
                <w:t xml:space="preserve">halshs-05111420v1</w:t>
              </w:r>
            </w:hyperlink>
          </w:p>
        </w:tc>
      </w:tr>
      <w:tr>
        <w:trPr/>
        <w:tc>
          <w:tcPr>
            <w:noWrap/>
          </w:tcPr>
          <w:p>
            <w:pPr>
              <w:spacing w:after="200"/>
            </w:pPr>
            <w:hyperlink r:id="rId142" w:history="1">
              <w:r>
                <w:rPr>
                  <w:color w:val="1e198e"/>
                  <w:b w:val="1"/>
                  <w:bCs w:val="1"/>
                  <w:u w:val="single"/>
                </w:rPr>
                <w:t xml:space="preserve">Dicey in the Miller 1 and Miller 2 Judgements</w:t>
              </w:r>
            </w:hyperlink>
          </w:p>
          <w:p>
            <w:pPr/>
            <w:hyperlink r:id="rId16" w:history="1">
              <w:r>
                <w:rPr>
                  <w:color w:val="#410a8c"/>
                  <w:u w:val="single"/>
                </w:rPr>
                <w:t xml:space="preserve">Aurélien Antoine</w:t>
              </w:r>
            </w:hyperlink>
          </w:p>
          <w:p>
            <w:pPr/>
            <w:r>
              <w:rPr/>
              <w:t xml:space="preserve">Catherine Marshall; Céline Roynier. </w:t>
            </w:r>
            <w:r>
              <w:rPr>
                <w:i w:val="1"/>
                <w:iCs w:val="1"/>
              </w:rPr>
              <w:t xml:space="preserve">Twenty-First Century Perspectives on the Scholarship of AV Dicey. The Enduring Legacy of a Victorian constitutionalist</w:t>
            </w:r>
            <w:r>
              <w:rPr/>
              <w:t xml:space="preserve">, </w:t>
            </w:r>
            <w:hyperlink r:id="rId143" w:history="1">
              <w:r>
                <w:rPr>
                  <w:color w:val="#410a8c"/>
                  <w:u w:val="single"/>
                </w:rPr>
                <w:t xml:space="preserve">Bloomsbury Publishing; Hart Publishing</w:t>
              </w:r>
            </w:hyperlink>
            <w:r>
              <w:rPr/>
              <w:t xml:space="preserve">, Part. 4, p. 139, 2024, 9781509975075</w:t>
            </w:r>
          </w:p>
          <w:p>
            <w:pPr/>
            <w:r>
              <w:rPr/>
              <w:t xml:space="preserve">Chapitre d'ouvrage</w:t>
            </w:r>
          </w:p>
          <w:p>
            <w:pPr/>
            <w:hyperlink r:id="rId142" w:history="1">
              <w:r>
                <w:rPr>
                  <w:color w:val="#410a8c"/>
                  <w:u w:val="single"/>
                </w:rPr>
                <w:t xml:space="preserve">halshs-04691764v1</w:t>
              </w:r>
            </w:hyperlink>
          </w:p>
        </w:tc>
      </w:tr>
      <w:tr>
        <w:trPr/>
        <w:tc>
          <w:tcPr>
            <w:noWrap/>
          </w:tcPr>
          <w:p>
            <w:pPr>
              <w:spacing w:after="200"/>
            </w:pPr>
            <w:hyperlink r:id="rId144" w:history="1">
              <w:r>
                <w:rPr>
                  <w:color w:val="1e198e"/>
                  <w:b w:val="1"/>
                  <w:bCs w:val="1"/>
                  <w:u w:val="single"/>
                </w:rPr>
                <w:t xml:space="preserve">Les idées reçues dans les autres États parties à la CEDH. Le cas du Royaume-Uni</w:t>
              </w:r>
            </w:hyperlink>
          </w:p>
          <w:p>
            <w:pPr/>
            <w:hyperlink r:id="rId16" w:history="1">
              <w:r>
                <w:rPr>
                  <w:color w:val="#410a8c"/>
                  <w:u w:val="single"/>
                </w:rPr>
                <w:t xml:space="preserve">Aurélien Antoine</w:t>
              </w:r>
            </w:hyperlink>
          </w:p>
          <w:p>
            <w:pPr/>
            <w:r>
              <w:rPr/>
              <w:t xml:space="preserve">Mustapha Afroukh. </w:t>
            </w:r>
            <w:r>
              <w:rPr>
                <w:i w:val="1"/>
                <w:iCs w:val="1"/>
              </w:rPr>
              <w:t xml:space="preserve">En finir avec les idées reçues sur la Convention européenne des droits de l’Homme</w:t>
            </w:r>
            <w:r>
              <w:rPr/>
              <w:t xml:space="preserve">, Mare &amp; Martin, pp.59, 2024, 978-2-84934-788-1</w:t>
            </w:r>
          </w:p>
          <w:p>
            <w:pPr/>
            <w:r>
              <w:rPr/>
              <w:t xml:space="preserve">Chapitre d'ouvrage</w:t>
            </w:r>
          </w:p>
          <w:p>
            <w:pPr/>
            <w:hyperlink r:id="rId144" w:history="1">
              <w:r>
                <w:rPr>
                  <w:color w:val="#410a8c"/>
                  <w:u w:val="single"/>
                </w:rPr>
                <w:t xml:space="preserve">halshs-04699602v1</w:t>
              </w:r>
            </w:hyperlink>
          </w:p>
        </w:tc>
      </w:tr>
      <w:tr>
        <w:trPr/>
        <w:tc>
          <w:tcPr>
            <w:noWrap/>
          </w:tcPr>
          <w:p>
            <w:pPr>
              <w:spacing w:after="200"/>
            </w:pPr>
            <w:hyperlink r:id="rId145" w:history="1">
              <w:r>
                <w:rPr>
                  <w:color w:val="1e198e"/>
                  <w:b w:val="1"/>
                  <w:bCs w:val="1"/>
                  <w:u w:val="single"/>
                </w:rPr>
                <w:t xml:space="preserve">Aspects de la transparence de la justice au Royaume-Uni</w:t>
              </w:r>
            </w:hyperlink>
          </w:p>
          <w:p>
            <w:pPr/>
            <w:hyperlink r:id="rId16" w:history="1">
              <w:r>
                <w:rPr>
                  <w:color w:val="#410a8c"/>
                  <w:u w:val="single"/>
                </w:rPr>
                <w:t xml:space="preserve">Aurélien Antoine</w:t>
              </w:r>
            </w:hyperlink>
          </w:p>
          <w:p>
            <w:pPr/>
            <w:r>
              <w:rPr/>
              <w:t xml:space="preserve">Maria Fartunova-Michel; Marie-Odile Peyroux-Sissoko; Marie Rota. </w:t>
            </w:r>
            <w:r>
              <w:rPr>
                <w:i w:val="1"/>
                <w:iCs w:val="1"/>
              </w:rPr>
              <w:t xml:space="preserve">Transparence et fonction juridictionnelle</w:t>
            </w:r>
            <w:r>
              <w:rPr/>
              <w:t xml:space="preserve">, Institut francophone pour la justice et la démocratie; Lextenso, pp.31-42, 2023, Colloques et Essais, 978-2-37032-356-9</w:t>
            </w:r>
          </w:p>
          <w:p>
            <w:pPr/>
            <w:r>
              <w:rPr/>
              <w:t xml:space="preserve">Chapitre d'ouvrage</w:t>
            </w:r>
          </w:p>
          <w:p>
            <w:pPr/>
            <w:hyperlink r:id="rId145" w:history="1">
              <w:r>
                <w:rPr>
                  <w:color w:val="#410a8c"/>
                  <w:u w:val="single"/>
                </w:rPr>
                <w:t xml:space="preserve">halshs-04009979v1</w:t>
              </w:r>
            </w:hyperlink>
          </w:p>
        </w:tc>
      </w:tr>
      <w:tr>
        <w:trPr/>
        <w:tc>
          <w:tcPr>
            <w:noWrap/>
          </w:tcPr>
          <w:p>
            <w:pPr>
              <w:spacing w:after="200"/>
            </w:pPr>
            <w:hyperlink r:id="rId146" w:history="1">
              <w:r>
                <w:rPr>
                  <w:color w:val="1e198e"/>
                  <w:b w:val="1"/>
                  <w:bCs w:val="1"/>
                  <w:u w:val="single"/>
                </w:rPr>
                <w:t xml:space="preserve">The Boundaries Between Law and Politics in French Administrative Law : The Case of the ‘Actes de Gouvernement’</w:t>
              </w:r>
            </w:hyperlink>
          </w:p>
          <w:p>
            <w:pPr/>
            <w:hyperlink r:id="rId16" w:history="1">
              <w:r>
                <w:rPr>
                  <w:color w:val="#410a8c"/>
                  <w:u w:val="single"/>
                </w:rPr>
                <w:t xml:space="preserve">Aurélien Antoine</w:t>
              </w:r>
            </w:hyperlink>
          </w:p>
          <w:p>
            <w:pPr/>
            <w:r>
              <w:rPr/>
              <w:t xml:space="preserve">Katarzyna Gromek-Broc. </w:t>
            </w:r>
            <w:r>
              <w:rPr>
                <w:i w:val="1"/>
                <w:iCs w:val="1"/>
              </w:rPr>
              <w:t xml:space="preserve">Public Law in a Troubled Era: A Tribute to Professor Patrick Birkinshaw</w:t>
            </w:r>
            <w:r>
              <w:rPr/>
              <w:t xml:space="preserve">, </w:t>
            </w:r>
            <w:hyperlink r:id="rId147" w:history="1">
              <w:r>
                <w:rPr>
                  <w:color w:val="#410a8c"/>
                  <w:u w:val="single"/>
                </w:rPr>
                <w:t xml:space="preserve">Wolters Kluwer Law International</w:t>
              </w:r>
            </w:hyperlink>
            <w:r>
              <w:rPr/>
              <w:t xml:space="preserve">, pp.173, 2023, European monographs ; 115, 978-94-035-3576-0</w:t>
            </w:r>
          </w:p>
          <w:p>
            <w:pPr/>
            <w:r>
              <w:rPr/>
              <w:t xml:space="preserve">Chapitre d'ouvrage</w:t>
            </w:r>
          </w:p>
          <w:p>
            <w:pPr/>
            <w:hyperlink r:id="rId146" w:history="1">
              <w:r>
                <w:rPr>
                  <w:color w:val="#410a8c"/>
                  <w:u w:val="single"/>
                </w:rPr>
                <w:t xml:space="preserve">halshs-04192253v1</w:t>
              </w:r>
            </w:hyperlink>
          </w:p>
        </w:tc>
      </w:tr>
      <w:tr>
        <w:trPr/>
        <w:tc>
          <w:tcPr>
            <w:noWrap/>
          </w:tcPr>
          <w:p>
            <w:pPr>
              <w:spacing w:after="200"/>
            </w:pPr>
            <w:hyperlink r:id="rId148" w:history="1">
              <w:r>
                <w:rPr>
                  <w:color w:val="1e198e"/>
                  <w:b w:val="1"/>
                  <w:bCs w:val="1"/>
                  <w:u w:val="single"/>
                </w:rPr>
                <w:t xml:space="preserve">La protection de la Constitution et des libertés n’a pas besoin d’une cour constitutionnelle. Le cas britannique</w:t>
              </w:r>
            </w:hyperlink>
          </w:p>
          <w:p>
            <w:pPr/>
            <w:hyperlink r:id="rId16" w:history="1">
              <w:r>
                <w:rPr>
                  <w:color w:val="#410a8c"/>
                  <w:u w:val="single"/>
                </w:rPr>
                <w:t xml:space="preserve">Aurélien Antoine</w:t>
              </w:r>
            </w:hyperlink>
          </w:p>
          <w:p>
            <w:pPr/>
            <w:r>
              <w:rPr/>
              <w:t xml:space="preserve">Christophe Boutin; Bruno Daugeron; Frédéric Rouvillois. </w:t>
            </w:r>
            <w:r>
              <w:rPr>
                <w:i w:val="1"/>
                <w:iCs w:val="1"/>
              </w:rPr>
              <w:t xml:space="preserve">Contre le gouvernement des juges ? : les opposants à un contrôle juridictionnel de la loi</w:t>
            </w:r>
            <w:r>
              <w:rPr/>
              <w:t xml:space="preserve">, Les éditions du Cerf, 2023, 978-2-2041-5536-6</w:t>
            </w:r>
          </w:p>
          <w:p>
            <w:pPr/>
            <w:r>
              <w:rPr/>
              <w:t xml:space="preserve">Chapitre d'ouvrage</w:t>
            </w:r>
          </w:p>
          <w:p>
            <w:pPr/>
            <w:hyperlink r:id="rId148" w:history="1">
              <w:r>
                <w:rPr>
                  <w:color w:val="#410a8c"/>
                  <w:u w:val="single"/>
                </w:rPr>
                <w:t xml:space="preserve">halshs-04007533v1</w:t>
              </w:r>
            </w:hyperlink>
          </w:p>
        </w:tc>
      </w:tr>
      <w:tr>
        <w:trPr/>
        <w:tc>
          <w:tcPr>
            <w:noWrap/>
          </w:tcPr>
          <w:p>
            <w:pPr>
              <w:spacing w:after="200"/>
            </w:pPr>
            <w:hyperlink r:id="rId149" w:history="1">
              <w:r>
                <w:rPr>
                  <w:color w:val="1e198e"/>
                  <w:b w:val="1"/>
                  <w:bCs w:val="1"/>
                  <w:u w:val="single"/>
                </w:rPr>
                <w:t xml:space="preserve">La protection des droits et libertés par le parlement au Royaume-Uni à l’aune du Brexit et de la pandémie de Covid-19</w:t>
              </w:r>
            </w:hyperlink>
          </w:p>
          <w:p>
            <w:pPr/>
            <w:hyperlink r:id="rId16" w:history="1">
              <w:r>
                <w:rPr>
                  <w:color w:val="#410a8c"/>
                  <w:u w:val="single"/>
                </w:rPr>
                <w:t xml:space="preserve">Aurélien Antoine</w:t>
              </w:r>
            </w:hyperlink>
          </w:p>
          <w:p>
            <w:pPr/>
            <w:r>
              <w:rPr/>
              <w:t xml:space="preserve">Peggy Ducoulombier; Catherine Hagueneau-Moizard. </w:t>
            </w:r>
            <w:r>
              <w:rPr>
                <w:i w:val="1"/>
                <w:iCs w:val="1"/>
              </w:rPr>
              <w:t xml:space="preserve">La protection des droits et libertés en France et au Royaume-Uni : passé, présent, futur : actes du colloque des 18 et 19 novembre 2021, Strasbourg</w:t>
            </w:r>
            <w:r>
              <w:rPr/>
              <w:t xml:space="preserve">, </w:t>
            </w:r>
            <w:hyperlink r:id="rId150" w:history="1">
              <w:r>
                <w:rPr>
                  <w:color w:val="#410a8c"/>
                  <w:u w:val="single"/>
                </w:rPr>
                <w:t xml:space="preserve">Société de Législation Comparée</w:t>
              </w:r>
            </w:hyperlink>
            <w:r>
              <w:rPr/>
              <w:t xml:space="preserve">, pp.25-42, 2022, Colloques, 978-2-36517-128-1</w:t>
            </w:r>
          </w:p>
          <w:p>
            <w:pPr/>
            <w:r>
              <w:rPr/>
              <w:t xml:space="preserve">Chapitre d'ouvrage</w:t>
            </w:r>
          </w:p>
          <w:p>
            <w:pPr/>
            <w:hyperlink r:id="rId149" w:history="1">
              <w:r>
                <w:rPr>
                  <w:color w:val="#410a8c"/>
                  <w:u w:val="single"/>
                </w:rPr>
                <w:t xml:space="preserve">halshs-04007549v1</w:t>
              </w:r>
            </w:hyperlink>
          </w:p>
        </w:tc>
      </w:tr>
      <w:tr>
        <w:trPr/>
        <w:tc>
          <w:tcPr>
            <w:noWrap/>
          </w:tcPr>
          <w:p>
            <w:pPr>
              <w:spacing w:after="200"/>
            </w:pPr>
            <w:hyperlink r:id="rId151" w:history="1">
              <w:r>
                <w:rPr>
                  <w:color w:val="1e198e"/>
                  <w:b w:val="1"/>
                  <w:bCs w:val="1"/>
                  <w:u w:val="single"/>
                </w:rPr>
                <w:t xml:space="preserve">Le monarque, ultime recours pour surmonter les crises ? Quelques réflexions à partir du cas britannique</w:t>
              </w:r>
            </w:hyperlink>
          </w:p>
          <w:p>
            <w:pPr/>
            <w:hyperlink r:id="rId16" w:history="1">
              <w:r>
                <w:rPr>
                  <w:color w:val="#410a8c"/>
                  <w:u w:val="single"/>
                </w:rPr>
                <w:t xml:space="preserve">Aurélien Antoine</w:t>
              </w:r>
            </w:hyperlink>
          </w:p>
          <w:p>
            <w:pPr/>
            <w:r>
              <w:rPr/>
              <w:t xml:space="preserve">Tanguy Pasquiet-Briand. </w:t>
            </w:r>
            <w:r>
              <w:rPr>
                <w:i w:val="1"/>
                <w:iCs w:val="1"/>
              </w:rPr>
              <w:t xml:space="preserve">Spicilegium juris politici : Mélanges en l’honneur de Philippe Lauvaux</w:t>
            </w:r>
            <w:r>
              <w:rPr/>
              <w:t xml:space="preserve">, Éditions Panthéon-Assas, pp.41-60, 2021, 978-2-37651-028-4</w:t>
            </w:r>
          </w:p>
          <w:p>
            <w:pPr/>
            <w:r>
              <w:rPr/>
              <w:t xml:space="preserve">Chapitre d'ouvrage</w:t>
            </w:r>
          </w:p>
          <w:p>
            <w:pPr/>
            <w:hyperlink r:id="rId151" w:history="1">
              <w:r>
                <w:rPr>
                  <w:color w:val="#410a8c"/>
                  <w:u w:val="single"/>
                </w:rPr>
                <w:t xml:space="preserve">hal-03258987v1</w:t>
              </w:r>
            </w:hyperlink>
          </w:p>
        </w:tc>
      </w:tr>
      <w:tr>
        <w:trPr/>
        <w:tc>
          <w:tcPr>
            <w:noWrap/>
          </w:tcPr>
          <w:p>
            <w:pPr>
              <w:spacing w:after="200"/>
            </w:pPr>
            <w:hyperlink r:id="rId152" w:history="1">
              <w:r>
                <w:rPr>
                  <w:color w:val="1e198e"/>
                  <w:b w:val="1"/>
                  <w:bCs w:val="1"/>
                  <w:u w:val="single"/>
                </w:rPr>
                <w:t xml:space="preserve">Les discontinuités territoriales au Royaume-Uni à l’heure du Brexit : le cas de l’Irlande du Nord</w:t>
              </w:r>
            </w:hyperlink>
          </w:p>
          <w:p>
            <w:pPr/>
            <w:hyperlink r:id="rId16" w:history="1">
              <w:r>
                <w:rPr>
                  <w:color w:val="#410a8c"/>
                  <w:u w:val="single"/>
                </w:rPr>
                <w:t xml:space="preserve">Aurélien Antoine</w:t>
              </w:r>
            </w:hyperlink>
          </w:p>
          <w:p>
            <w:pPr/>
            <w:r>
              <w:rPr/>
              <w:t xml:space="preserve">Nicolas Kada. </w:t>
            </w:r>
            <w:r>
              <w:rPr>
                <w:i w:val="1"/>
                <w:iCs w:val="1"/>
              </w:rPr>
              <w:t xml:space="preserve">Les discontinuités territoriales et le droit public</w:t>
            </w:r>
            <w:r>
              <w:rPr/>
              <w:t xml:space="preserve">, Dalloz, pp.255, 2020, 978-2-247-19743-9</w:t>
            </w:r>
          </w:p>
          <w:p>
            <w:pPr/>
            <w:r>
              <w:rPr/>
              <w:t xml:space="preserve">Chapitre d'ouvrage</w:t>
            </w:r>
          </w:p>
          <w:p>
            <w:pPr/>
            <w:hyperlink r:id="rId152" w:history="1">
              <w:r>
                <w:rPr>
                  <w:color w:val="#410a8c"/>
                  <w:u w:val="single"/>
                </w:rPr>
                <w:t xml:space="preserve">halshs-03120506v1</w:t>
              </w:r>
            </w:hyperlink>
          </w:p>
        </w:tc>
      </w:tr>
      <w:tr>
        <w:trPr/>
        <w:tc>
          <w:tcPr>
            <w:noWrap/>
          </w:tcPr>
          <w:p>
            <w:pPr>
              <w:spacing w:after="200"/>
            </w:pPr>
            <w:hyperlink r:id="rId153" w:history="1">
              <w:r>
                <w:rPr>
                  <w:color w:val="1e198e"/>
                  <w:b w:val="1"/>
                  <w:bCs w:val="1"/>
                  <w:u w:val="single"/>
                </w:rPr>
                <w:t xml:space="preserve">L’influence de la Première Guerre mondiale dans l’affirmation de la discipline du droit public au Royaume-Uni</w:t>
              </w:r>
            </w:hyperlink>
          </w:p>
          <w:p>
            <w:pPr/>
            <w:hyperlink r:id="rId16" w:history="1">
              <w:r>
                <w:rPr>
                  <w:color w:val="#410a8c"/>
                  <w:u w:val="single"/>
                </w:rPr>
                <w:t xml:space="preserve">Aurélien Antoine</w:t>
              </w:r>
            </w:hyperlink>
          </w:p>
          <w:p>
            <w:pPr/>
            <w:r>
              <w:rPr/>
              <w:t xml:space="preserve">Florent Garnier. </w:t>
            </w:r>
            <w:r>
              <w:rPr>
                <w:i w:val="1"/>
                <w:iCs w:val="1"/>
              </w:rPr>
              <w:t xml:space="preserve">Sur le front du droit. Juristes en guerre et guerre des juristes</w:t>
            </w:r>
            <w:r>
              <w:rPr/>
              <w:t xml:space="preserve">, Presses universitaires de l'Université Toulouse 1, pp.29, 2019, 978-2-36170-203-8</w:t>
            </w:r>
          </w:p>
          <w:p>
            <w:pPr/>
            <w:r>
              <w:rPr/>
              <w:t xml:space="preserve">Chapitre d'ouvrage</w:t>
            </w:r>
          </w:p>
          <w:p>
            <w:pPr/>
            <w:hyperlink r:id="rId153" w:history="1">
              <w:r>
                <w:rPr>
                  <w:color w:val="#410a8c"/>
                  <w:u w:val="single"/>
                </w:rPr>
                <w:t xml:space="preserve">hal-02537260v1</w:t>
              </w:r>
            </w:hyperlink>
          </w:p>
        </w:tc>
      </w:tr>
      <w:tr>
        <w:trPr/>
        <w:tc>
          <w:tcPr>
            <w:noWrap/>
          </w:tcPr>
          <w:p>
            <w:pPr>
              <w:spacing w:after="200"/>
            </w:pPr>
            <w:hyperlink r:id="rId154" w:history="1">
              <w:r>
                <w:rPr>
                  <w:color w:val="1e198e"/>
                  <w:b w:val="1"/>
                  <w:bCs w:val="1"/>
                  <w:u w:val="single"/>
                </w:rPr>
                <w:t xml:space="preserve">Un gentleman au Palais-Royal Réflexions à partir des convictions anglophiles et européennes du président Stirn</w:t>
              </w:r>
            </w:hyperlink>
          </w:p>
          <w:p>
            <w:pPr/>
            <w:hyperlink r:id="rId16" w:history="1">
              <w:r>
                <w:rPr>
                  <w:color w:val="#410a8c"/>
                  <w:u w:val="single"/>
                </w:rPr>
                <w:t xml:space="preserve">Aurélien Antoine</w:t>
              </w:r>
            </w:hyperlink>
          </w:p>
          <w:p>
            <w:pPr/>
            <w:r>
              <w:rPr>
                <w:i w:val="1"/>
                <w:iCs w:val="1"/>
              </w:rPr>
              <w:t xml:space="preserve">Mélanges en l'honneur de Bernard Stirn. La scène juridique : harmonies en mouvement</w:t>
            </w:r>
            <w:r>
              <w:rPr/>
              <w:t xml:space="preserve">, Dalloz, pp.31, 2019, 978-2-247-18809-3</w:t>
            </w:r>
          </w:p>
          <w:p>
            <w:pPr/>
            <w:r>
              <w:rPr/>
              <w:t xml:space="preserve">Chapitre d'ouvrage</w:t>
            </w:r>
          </w:p>
          <w:p>
            <w:pPr/>
            <w:hyperlink r:id="rId154" w:history="1">
              <w:r>
                <w:rPr>
                  <w:color w:val="#410a8c"/>
                  <w:u w:val="single"/>
                </w:rPr>
                <w:t xml:space="preserve">halshs-02365004v1</w:t>
              </w:r>
            </w:hyperlink>
          </w:p>
        </w:tc>
      </w:tr>
      <w:tr>
        <w:trPr/>
        <w:tc>
          <w:tcPr>
            <w:noWrap/>
          </w:tcPr>
          <w:p>
            <w:pPr>
              <w:spacing w:after="200"/>
            </w:pPr>
            <w:hyperlink r:id="rId155" w:history="1">
              <w:r>
                <w:rPr>
                  <w:color w:val="1e198e"/>
                  <w:b w:val="1"/>
                  <w:bCs w:val="1"/>
                  <w:u w:val="single"/>
                </w:rPr>
                <w:t xml:space="preserve">Nationalité et citoyenneté au Royaume-Uni</w:t>
              </w:r>
            </w:hyperlink>
          </w:p>
          <w:p>
            <w:pPr/>
            <w:hyperlink r:id="rId16" w:history="1">
              <w:r>
                <w:rPr>
                  <w:color w:val="#410a8c"/>
                  <w:u w:val="single"/>
                </w:rPr>
                <w:t xml:space="preserve">Aurélien Antoine</w:t>
              </w:r>
            </w:hyperlink>
          </w:p>
          <w:p>
            <w:pPr/>
            <w:r>
              <w:rPr/>
              <w:t xml:space="preserve">Brunessen Bertrand; Sarah Cassella; Cécile Rapoport. </w:t>
            </w:r>
            <w:r>
              <w:rPr>
                <w:i w:val="1"/>
                <w:iCs w:val="1"/>
              </w:rPr>
              <w:t xml:space="preserve">La nationalité au carrefour des droits</w:t>
            </w:r>
            <w:r>
              <w:rPr/>
              <w:t xml:space="preserve">, Presses Universitaires de Rennes, pp.105-122, 2019, L'Univers des Normes, 978-2-7535-7775-6. </w:t>
            </w:r>
            <w:hyperlink r:id="rId156" w:history="1">
              <w:r>
                <w:rPr>
                  <w:color w:val="#410a8c"/>
                  <w:u w:val="single"/>
                </w:rPr>
                <w:t xml:space="preserve">⟨10.3917/pur.bertr.2019.01.0105⟩</w:t>
              </w:r>
            </w:hyperlink>
          </w:p>
          <w:p>
            <w:pPr/>
            <w:r>
              <w:rPr/>
              <w:t xml:space="preserve">Chapitre d'ouvrage</w:t>
            </w:r>
          </w:p>
          <w:p>
            <w:pPr/>
            <w:hyperlink r:id="rId155" w:history="1">
              <w:r>
                <w:rPr>
                  <w:color w:val="#410a8c"/>
                  <w:u w:val="single"/>
                </w:rPr>
                <w:t xml:space="preserve">halshs-02366611v1</w:t>
              </w:r>
            </w:hyperlink>
          </w:p>
        </w:tc>
      </w:tr>
      <w:tr>
        <w:trPr/>
        <w:tc>
          <w:tcPr>
            <w:noWrap/>
          </w:tcPr>
          <w:p>
            <w:pPr>
              <w:spacing w:after="200"/>
            </w:pPr>
            <w:hyperlink r:id="rId157" w:history="1">
              <w:r>
                <w:rPr>
                  <w:color w:val="1e198e"/>
                  <w:b w:val="1"/>
                  <w:bCs w:val="1"/>
                  <w:u w:val="single"/>
                </w:rPr>
                <w:t xml:space="preserve">Rule of Law and « État de Droit » : comparing British and French conceptions of Law</w:t>
              </w:r>
            </w:hyperlink>
          </w:p>
          <w:p>
            <w:pPr/>
            <w:hyperlink r:id="rId16" w:history="1">
              <w:r>
                <w:rPr>
                  <w:color w:val="#410a8c"/>
                  <w:u w:val="single"/>
                </w:rPr>
                <w:t xml:space="preserve">Aurélien Antoine</w:t>
              </w:r>
            </w:hyperlink>
          </w:p>
          <w:p>
            <w:pPr/>
            <w:r>
              <w:rPr/>
              <w:t xml:space="preserve">Élizabeth Gibson-Morgan. </w:t>
            </w:r>
            <w:r>
              <w:rPr>
                <w:i w:val="1"/>
                <w:iCs w:val="1"/>
              </w:rPr>
              <w:t xml:space="preserve">United Kingdom and France: friends and/or foes? (Trans)cultural and legal unions and disunions</w:t>
            </w:r>
            <w:r>
              <w:rPr/>
              <w:t xml:space="preserve">, Manuscrit, pp.77, 2019, 978-2-304-04780-6</w:t>
            </w:r>
          </w:p>
          <w:p>
            <w:pPr/>
            <w:r>
              <w:rPr/>
              <w:t xml:space="preserve">Chapitre d'ouvrage</w:t>
            </w:r>
          </w:p>
          <w:p>
            <w:pPr/>
            <w:hyperlink r:id="rId157" w:history="1">
              <w:r>
                <w:rPr>
                  <w:color w:val="#410a8c"/>
                  <w:u w:val="single"/>
                </w:rPr>
                <w:t xml:space="preserve">halshs-02366608v1</w:t>
              </w:r>
            </w:hyperlink>
          </w:p>
        </w:tc>
      </w:tr>
      <w:tr>
        <w:trPr/>
        <w:tc>
          <w:tcPr>
            <w:noWrap/>
          </w:tcPr>
          <w:p>
            <w:pPr>
              <w:spacing w:after="200"/>
            </w:pPr>
            <w:hyperlink r:id="rId158" w:history="1">
              <w:r>
                <w:rPr>
                  <w:color w:val="1e198e"/>
                  <w:b w:val="1"/>
                  <w:bCs w:val="1"/>
                  <w:u w:val="single"/>
                </w:rPr>
                <w:t xml:space="preserve">Commentaire sous Conseil d'État, Ass., 27 octobre 1995, Commune de Morsang-sur-Orge et Ville d'Aix-en-Provence</w:t>
              </w:r>
            </w:hyperlink>
          </w:p>
          <w:p>
            <w:pPr/>
            <w:hyperlink r:id="rId16" w:history="1">
              <w:r>
                <w:rPr>
                  <w:color w:val="#410a8c"/>
                  <w:u w:val="single"/>
                </w:rPr>
                <w:t xml:space="preserve">Aurélien Antoine</w:t>
              </w:r>
            </w:hyperlink>
          </w:p>
          <w:p>
            <w:pPr/>
            <w:r>
              <w:rPr>
                <w:i w:val="1"/>
                <w:iCs w:val="1"/>
              </w:rPr>
              <w:t xml:space="preserve">Les Grands arrêts politiques de la jurisprudence administrative</w:t>
            </w:r>
            <w:r>
              <w:rPr/>
              <w:t xml:space="preserve">, LGDJ, pp.479, 2019, 978-2-275-06547-2</w:t>
            </w:r>
          </w:p>
          <w:p>
            <w:pPr/>
            <w:r>
              <w:rPr/>
              <w:t xml:space="preserve">Chapitre d'ouvrage</w:t>
            </w:r>
          </w:p>
          <w:p>
            <w:pPr/>
            <w:hyperlink r:id="rId158" w:history="1">
              <w:r>
                <w:rPr>
                  <w:color w:val="#410a8c"/>
                  <w:u w:val="single"/>
                </w:rPr>
                <w:t xml:space="preserve">halshs-02364973v1</w:t>
              </w:r>
            </w:hyperlink>
          </w:p>
        </w:tc>
      </w:tr>
      <w:tr>
        <w:trPr/>
        <w:tc>
          <w:tcPr>
            <w:noWrap/>
          </w:tcPr>
          <w:p>
            <w:pPr>
              <w:spacing w:after="200"/>
            </w:pPr>
            <w:hyperlink r:id="rId159" w:history="1">
              <w:r>
                <w:rPr>
                  <w:color w:val="1e198e"/>
                  <w:b w:val="1"/>
                  <w:bCs w:val="1"/>
                  <w:u w:val="single"/>
                </w:rPr>
                <w:t xml:space="preserve">Faut-il distinguer les constitutionnalismes juridique et politique ? Les enseignements du cas britannique</w:t>
              </w:r>
            </w:hyperlink>
          </w:p>
          <w:p>
            <w:pPr/>
            <w:hyperlink r:id="rId16" w:history="1">
              <w:r>
                <w:rPr>
                  <w:color w:val="#410a8c"/>
                  <w:u w:val="single"/>
                </w:rPr>
                <w:t xml:space="preserve">Aurélien Antoine</w:t>
              </w:r>
            </w:hyperlink>
          </w:p>
          <w:p>
            <w:pPr/>
            <w:r>
              <w:rPr/>
              <w:t xml:space="preserve">Dominique Chagnollaud de Sabouret; Benoît Montay. </w:t>
            </w:r>
            <w:r>
              <w:rPr>
                <w:i w:val="1"/>
                <w:iCs w:val="1"/>
              </w:rPr>
              <w:t xml:space="preserve">Les 60 ans de la Constitution : 1958-2018</w:t>
            </w:r>
            <w:r>
              <w:rPr/>
              <w:t xml:space="preserve">, Dalloz, pp.141-156, 2018, 978-2-247-18371-5</w:t>
            </w:r>
          </w:p>
          <w:p>
            <w:pPr/>
            <w:r>
              <w:rPr/>
              <w:t xml:space="preserve">Chapitre d'ouvrage</w:t>
            </w:r>
          </w:p>
          <w:p>
            <w:pPr/>
            <w:hyperlink r:id="rId159" w:history="1">
              <w:r>
                <w:rPr>
                  <w:color w:val="#410a8c"/>
                  <w:u w:val="single"/>
                </w:rPr>
                <w:t xml:space="preserve">halshs-01878635v1</w:t>
              </w:r>
            </w:hyperlink>
          </w:p>
        </w:tc>
      </w:tr>
      <w:tr>
        <w:trPr/>
        <w:tc>
          <w:tcPr>
            <w:noWrap/>
          </w:tcPr>
          <w:p>
            <w:pPr>
              <w:spacing w:after="200"/>
            </w:pPr>
            <w:hyperlink r:id="rId160" w:history="1">
              <w:r>
                <w:rPr>
                  <w:color w:val="1e198e"/>
                  <w:b w:val="1"/>
                  <w:bCs w:val="1"/>
                  <w:u w:val="single"/>
                </w:rPr>
                <w:t xml:space="preserve">Humour et droit au Royaume-Uni</w:t>
              </w:r>
            </w:hyperlink>
          </w:p>
          <w:p>
            <w:pPr/>
            <w:hyperlink r:id="rId16" w:history="1">
              <w:r>
                <w:rPr>
                  <w:color w:val="#410a8c"/>
                  <w:u w:val="single"/>
                </w:rPr>
                <w:t xml:space="preserve">Aurélien Antoine</w:t>
              </w:r>
            </w:hyperlink>
          </w:p>
          <w:p>
            <w:pPr/>
            <w:r>
              <w:rPr/>
              <w:t xml:space="preserve">Serge Regourd, Sébastien Saunier, Didier Guignard </w:t>
            </w:r>
            <w:r>
              <w:rPr>
                <w:i w:val="1"/>
                <w:iCs w:val="1"/>
              </w:rPr>
              <w:t xml:space="preserve">Rire, Droit et Société</w:t>
            </w:r>
            <w:r>
              <w:rPr/>
              <w:t xml:space="preserve">, Institut Universitaire Varenne, pp.315, 2018, 978-2-37032-131-2</w:t>
            </w:r>
          </w:p>
          <w:p>
            <w:pPr/>
            <w:r>
              <w:rPr/>
              <w:t xml:space="preserve">Chapitre d'ouvrage</w:t>
            </w:r>
          </w:p>
          <w:p>
            <w:pPr/>
            <w:hyperlink r:id="rId160" w:history="1">
              <w:r>
                <w:rPr>
                  <w:color w:val="#410a8c"/>
                  <w:u w:val="single"/>
                </w:rPr>
                <w:t xml:space="preserve">halshs-01779495v1</w:t>
              </w:r>
            </w:hyperlink>
          </w:p>
        </w:tc>
      </w:tr>
      <w:tr>
        <w:trPr/>
        <w:tc>
          <w:tcPr>
            <w:noWrap/>
          </w:tcPr>
          <w:p>
            <w:pPr>
              <w:spacing w:after="200"/>
            </w:pPr>
            <w:hyperlink r:id="rId161" w:history="1">
              <w:r>
                <w:rPr>
                  <w:color w:val="1e198e"/>
                  <w:b w:val="1"/>
                  <w:bCs w:val="1"/>
                  <w:u w:val="single"/>
                </w:rPr>
                <w:t xml:space="preserve">La loi électorale au Royaume-Uni</w:t>
              </w:r>
            </w:hyperlink>
          </w:p>
          <w:p>
            <w:pPr/>
            <w:hyperlink r:id="rId16" w:history="1">
              <w:r>
                <w:rPr>
                  <w:color w:val="#410a8c"/>
                  <w:u w:val="single"/>
                </w:rPr>
                <w:t xml:space="preserve">Aurélien Antoine</w:t>
              </w:r>
            </w:hyperlink>
          </w:p>
          <w:p>
            <w:pPr/>
            <w:r>
              <w:rPr>
                <w:i w:val="1"/>
                <w:iCs w:val="1"/>
              </w:rPr>
              <w:t xml:space="preserve">La loi électorale en Europe</w:t>
            </w:r>
            <w:r>
              <w:rPr/>
              <w:t xml:space="preserve">, Société de Législation Comparée, pp.51, 2018, 78-2-36517-077-2</w:t>
            </w:r>
          </w:p>
          <w:p>
            <w:pPr/>
            <w:r>
              <w:rPr/>
              <w:t xml:space="preserve">Chapitre d'ouvrage</w:t>
            </w:r>
          </w:p>
          <w:p>
            <w:pPr/>
            <w:hyperlink r:id="rId161" w:history="1">
              <w:r>
                <w:rPr>
                  <w:color w:val="#410a8c"/>
                  <w:u w:val="single"/>
                </w:rPr>
                <w:t xml:space="preserve">halshs-01779501v1</w:t>
              </w:r>
            </w:hyperlink>
          </w:p>
        </w:tc>
      </w:tr>
      <w:tr>
        <w:trPr/>
        <w:tc>
          <w:tcPr>
            <w:noWrap/>
          </w:tcPr>
          <w:p>
            <w:pPr>
              <w:spacing w:after="200"/>
            </w:pPr>
            <w:hyperlink r:id="rId162" w:history="1">
              <w:r>
                <w:rPr>
                  <w:color w:val="1e198e"/>
                  <w:b w:val="1"/>
                  <w:bCs w:val="1"/>
                  <w:u w:val="single"/>
                </w:rPr>
                <w:t xml:space="preserve">Sanction en droit de la concurrence et concurrence des sanctions : éléments de réflexions conclusifs</w:t>
              </w:r>
            </w:hyperlink>
          </w:p>
          <w:p>
            <w:pPr/>
            <w:hyperlink r:id="rId16" w:history="1">
              <w:r>
                <w:rPr>
                  <w:color w:val="#410a8c"/>
                  <w:u w:val="single"/>
                </w:rPr>
                <w:t xml:space="preserve">Aurélien Antoine</w:t>
              </w:r>
            </w:hyperlink>
          </w:p>
          <w:p>
            <w:pPr/>
            <w:r>
              <w:rPr/>
              <w:t xml:space="preserve">Jean-François Calmette. </w:t>
            </w:r>
            <w:r>
              <w:rPr>
                <w:i w:val="1"/>
                <w:iCs w:val="1"/>
              </w:rPr>
              <w:t xml:space="preserve">Sanction en droit de la concurrence et concurrence des sanctions</w:t>
            </w:r>
            <w:r>
              <w:rPr/>
              <w:t xml:space="preserve">, Mare &amp; Martin, pp.189, 2017, 978-2-84934-305-0</w:t>
            </w:r>
          </w:p>
          <w:p>
            <w:pPr/>
            <w:r>
              <w:rPr/>
              <w:t xml:space="preserve">Chapitre d'ouvrage</w:t>
            </w:r>
          </w:p>
          <w:p>
            <w:pPr/>
            <w:hyperlink r:id="rId162" w:history="1">
              <w:r>
                <w:rPr>
                  <w:color w:val="#410a8c"/>
                  <w:u w:val="single"/>
                </w:rPr>
                <w:t xml:space="preserve">halshs-01779432v1</w:t>
              </w:r>
            </w:hyperlink>
          </w:p>
        </w:tc>
      </w:tr>
      <w:tr>
        <w:trPr/>
        <w:tc>
          <w:tcPr>
            <w:noWrap/>
          </w:tcPr>
          <w:p>
            <w:pPr>
              <w:spacing w:after="200"/>
            </w:pPr>
            <w:hyperlink r:id="rId163" w:history="1">
              <w:r>
                <w:rPr>
                  <w:color w:val="1e198e"/>
                  <w:b w:val="1"/>
                  <w:bCs w:val="1"/>
                  <w:u w:val="single"/>
                </w:rPr>
                <w:t xml:space="preserve">Les pouvoirs d’urgence et le terrorisme au Royaume-Uni</w:t>
              </w:r>
            </w:hyperlink>
          </w:p>
          <w:p>
            <w:pPr/>
            <w:hyperlink r:id="rId16" w:history="1">
              <w:r>
                <w:rPr>
                  <w:color w:val="#410a8c"/>
                  <w:u w:val="single"/>
                </w:rPr>
                <w:t xml:space="preserve">Aurélien Antoine</w:t>
              </w:r>
            </w:hyperlink>
          </w:p>
          <w:p>
            <w:pPr/>
            <w:r>
              <w:rPr/>
              <w:t xml:space="preserve">Pascal M'Bongo. </w:t>
            </w:r>
            <w:r>
              <w:rPr>
                <w:i w:val="1"/>
                <w:iCs w:val="1"/>
              </w:rPr>
              <w:t xml:space="preserve">L’état d’urgence. La prérogative et l’État de droit</w:t>
            </w:r>
            <w:r>
              <w:rPr/>
              <w:t xml:space="preserve">, pp.37, 2017, 978-2-37032-112-1</w:t>
            </w:r>
          </w:p>
          <w:p>
            <w:pPr/>
            <w:r>
              <w:rPr/>
              <w:t xml:space="preserve">Chapitre d'ouvrage</w:t>
            </w:r>
          </w:p>
          <w:p>
            <w:pPr/>
            <w:hyperlink r:id="rId163" w:history="1">
              <w:r>
                <w:rPr>
                  <w:color w:val="#410a8c"/>
                  <w:u w:val="single"/>
                </w:rPr>
                <w:t xml:space="preserve">halshs-01779450v1</w:t>
              </w:r>
            </w:hyperlink>
          </w:p>
        </w:tc>
      </w:tr>
      <w:tr>
        <w:trPr/>
        <w:tc>
          <w:tcPr>
            <w:noWrap/>
          </w:tcPr>
          <w:p>
            <w:pPr>
              <w:spacing w:after="200"/>
            </w:pPr>
            <w:hyperlink r:id="rId164" w:history="1">
              <w:r>
                <w:rPr>
                  <w:color w:val="1e198e"/>
                  <w:b w:val="1"/>
                  <w:bCs w:val="1"/>
                  <w:u w:val="single"/>
                </w:rPr>
                <w:t xml:space="preserve">Le First-Past-The-Post au Royaume-Uni. Pour une approche systémique</w:t>
              </w:r>
            </w:hyperlink>
          </w:p>
          <w:p>
            <w:pPr/>
            <w:hyperlink r:id="rId16" w:history="1">
              <w:r>
                <w:rPr>
                  <w:color w:val="#410a8c"/>
                  <w:u w:val="single"/>
                </w:rPr>
                <w:t xml:space="preserve">Aurélien Antoine</w:t>
              </w:r>
            </w:hyperlink>
          </w:p>
          <w:p>
            <w:pPr/>
            <w:r>
              <w:rPr/>
              <w:t xml:space="preserve">Claire Marliac. </w:t>
            </w:r>
            <w:r>
              <w:rPr>
                <w:i w:val="1"/>
                <w:iCs w:val="1"/>
              </w:rPr>
              <w:t xml:space="preserve">Mélanges en l’honneur de Dominique Turpin</w:t>
            </w:r>
            <w:r>
              <w:rPr/>
              <w:t xml:space="preserve">, Centre Michel de l'Hospital - LGDJ, 2017, 978-2-912589-51-4</w:t>
            </w:r>
          </w:p>
          <w:p>
            <w:pPr/>
            <w:r>
              <w:rPr/>
              <w:t xml:space="preserve">Chapitre d'ouvrage</w:t>
            </w:r>
          </w:p>
          <w:p>
            <w:pPr/>
            <w:hyperlink r:id="rId164" w:history="1">
              <w:r>
                <w:rPr>
                  <w:color w:val="#410a8c"/>
                  <w:u w:val="single"/>
                </w:rPr>
                <w:t xml:space="preserve">halshs-01501308v1</w:t>
              </w:r>
            </w:hyperlink>
          </w:p>
        </w:tc>
      </w:tr>
      <w:tr>
        <w:trPr/>
        <w:tc>
          <w:tcPr>
            <w:noWrap/>
          </w:tcPr>
          <w:p>
            <w:pPr>
              <w:spacing w:after="200"/>
            </w:pPr>
            <w:hyperlink r:id="rId165"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L’État présent du bicamérisme en Europe</w:t>
            </w:r>
            <w:r>
              <w:rPr/>
              <w:t xml:space="preserve">, Société de Législation Comparée, pp.51, 2017, 978-2-36517-068-0</w:t>
            </w:r>
          </w:p>
          <w:p>
            <w:pPr/>
            <w:r>
              <w:rPr/>
              <w:t xml:space="preserve">Chapitre d'ouvrage</w:t>
            </w:r>
          </w:p>
          <w:p>
            <w:pPr/>
            <w:hyperlink r:id="rId165" w:history="1">
              <w:r>
                <w:rPr>
                  <w:color w:val="#410a8c"/>
                  <w:u w:val="single"/>
                </w:rPr>
                <w:t xml:space="preserve">halshs-01779472v1</w:t>
              </w:r>
            </w:hyperlink>
          </w:p>
        </w:tc>
      </w:tr>
      <w:tr>
        <w:trPr/>
        <w:tc>
          <w:tcPr>
            <w:noWrap/>
          </w:tcPr>
          <w:p>
            <w:pPr>
              <w:spacing w:after="200"/>
            </w:pPr>
            <w:hyperlink r:id="rId166" w:history="1">
              <w:r>
                <w:rPr>
                  <w:color w:val="1e198e"/>
                  <w:b w:val="1"/>
                  <w:bCs w:val="1"/>
                  <w:u w:val="single"/>
                </w:rPr>
                <w:t xml:space="preserve">Le droit britannique et les ordres juridiques européens</w:t>
              </w:r>
            </w:hyperlink>
          </w:p>
          <w:p>
            <w:pPr/>
            <w:hyperlink r:id="rId16" w:history="1">
              <w:r>
                <w:rPr>
                  <w:color w:val="#410a8c"/>
                  <w:u w:val="single"/>
                </w:rPr>
                <w:t xml:space="preserve">Aurélien Antoine</w:t>
              </w:r>
            </w:hyperlink>
            <w:r>
              <w:rPr/>
              <w:t xml:space="preserve">,</w:t>
            </w:r>
            <w:hyperlink r:id="rId91" w:history="1">
              <w:r>
                <w:rPr>
                  <w:color w:val="#410a8c"/>
                  <w:u w:val="single"/>
                </w:rPr>
                <w:t xml:space="preserve">Fairgrieve Duncan</w:t>
              </w:r>
            </w:hyperlink>
          </w:p>
          <w:p>
            <w:pPr/>
            <w:r>
              <w:rPr/>
              <w:t xml:space="preserve">Baptiste Bonnet. </w:t>
            </w:r>
            <w:r>
              <w:rPr>
                <w:i w:val="1"/>
                <w:iCs w:val="1"/>
              </w:rPr>
              <w:t xml:space="preserve">Les rapports entre ordres juridiques - Bilan, Enjeux, Perspectives</w:t>
            </w:r>
            <w:r>
              <w:rPr/>
              <w:t xml:space="preserve">, LGDJ, pp.1697, 2016, 978-2-275-04042-4</w:t>
            </w:r>
          </w:p>
          <w:p>
            <w:pPr/>
            <w:r>
              <w:rPr/>
              <w:t xml:space="preserve">Chapitre d'ouvrage</w:t>
            </w:r>
          </w:p>
          <w:p>
            <w:pPr/>
            <w:hyperlink r:id="rId166" w:history="1">
              <w:r>
                <w:rPr>
                  <w:color w:val="#410a8c"/>
                  <w:u w:val="single"/>
                </w:rPr>
                <w:t xml:space="preserve">halshs-01501304v1</w:t>
              </w:r>
            </w:hyperlink>
          </w:p>
        </w:tc>
      </w:tr>
      <w:tr>
        <w:trPr/>
        <w:tc>
          <w:tcPr>
            <w:noWrap/>
          </w:tcPr>
          <w:p>
            <w:pPr>
              <w:spacing w:after="200"/>
            </w:pPr>
            <w:hyperlink r:id="rId167" w:history="1">
              <w:r>
                <w:rPr>
                  <w:color w:val="1e198e"/>
                  <w:b w:val="1"/>
                  <w:bCs w:val="1"/>
                  <w:u w:val="single"/>
                </w:rPr>
                <w:t xml:space="preserve">Histoire de la réglementation économique</w:t>
              </w:r>
            </w:hyperlink>
          </w:p>
          <w:p>
            <w:pPr/>
            <w:hyperlink r:id="rId16" w:history="1">
              <w:r>
                <w:rPr>
                  <w:color w:val="#410a8c"/>
                  <w:u w:val="single"/>
                </w:rPr>
                <w:t xml:space="preserve">Aurélien Antoine</w:t>
              </w:r>
            </w:hyperlink>
          </w:p>
          <w:p>
            <w:pPr/>
            <w:r>
              <w:rPr>
                <w:i w:val="1"/>
                <w:iCs w:val="1"/>
              </w:rPr>
              <w:t xml:space="preserve">La réglementation économique : persistance ou renouveau ?</w:t>
            </w:r>
            <w:r>
              <w:rPr/>
              <w:t xml:space="preserve">, pp.11, 2016, 978-2-7110-2429-2</w:t>
            </w:r>
          </w:p>
          <w:p>
            <w:pPr/>
            <w:r>
              <w:rPr/>
              <w:t xml:space="preserve">Chapitre d'ouvrage</w:t>
            </w:r>
          </w:p>
          <w:p>
            <w:pPr/>
            <w:hyperlink r:id="rId167" w:history="1">
              <w:r>
                <w:rPr>
                  <w:color w:val="#410a8c"/>
                  <w:u w:val="single"/>
                </w:rPr>
                <w:t xml:space="preserve">halshs-01501295v1</w:t>
              </w:r>
            </w:hyperlink>
          </w:p>
        </w:tc>
      </w:tr>
      <w:tr>
        <w:trPr/>
        <w:tc>
          <w:tcPr>
            <w:noWrap/>
          </w:tcPr>
          <w:p>
            <w:pPr>
              <w:spacing w:after="200"/>
            </w:pPr>
            <w:hyperlink r:id="rId168" w:history="1">
              <w:r>
                <w:rPr>
                  <w:color w:val="1e198e"/>
                  <w:b w:val="1"/>
                  <w:bCs w:val="1"/>
                  <w:u w:val="single"/>
                </w:rPr>
                <w:t xml:space="preserve">La soumission des pouvoirs publics au droit de la concurrence</w:t>
              </w:r>
            </w:hyperlink>
          </w:p>
          <w:p>
            <w:pPr/>
            <w:hyperlink r:id="rId16" w:history="1">
              <w:r>
                <w:rPr>
                  <w:color w:val="#410a8c"/>
                  <w:u w:val="single"/>
                </w:rPr>
                <w:t xml:space="preserve">Aurélien Antoine</w:t>
              </w:r>
            </w:hyperlink>
          </w:p>
          <w:p>
            <w:pPr/>
            <w:r>
              <w:rPr/>
              <w:t xml:space="preserve">Charles-André Dubreuil. </w:t>
            </w:r>
            <w:r>
              <w:rPr>
                <w:i w:val="1"/>
                <w:iCs w:val="1"/>
              </w:rPr>
              <w:t xml:space="preserve">Regards croisés sur le droit administratif en France et en Russie</w:t>
            </w:r>
            <w:r>
              <w:rPr/>
              <w:t xml:space="preserve">, 2016</w:t>
            </w:r>
          </w:p>
          <w:p>
            <w:pPr/>
            <w:r>
              <w:rPr/>
              <w:t xml:space="preserve">Chapitre d'ouvrage</w:t>
            </w:r>
          </w:p>
          <w:p>
            <w:pPr/>
            <w:hyperlink r:id="rId168" w:history="1">
              <w:r>
                <w:rPr>
                  <w:color w:val="#410a8c"/>
                  <w:u w:val="single"/>
                </w:rPr>
                <w:t xml:space="preserve">halshs-01325460v1</w:t>
              </w:r>
            </w:hyperlink>
          </w:p>
        </w:tc>
      </w:tr>
      <w:tr>
        <w:trPr/>
        <w:tc>
          <w:tcPr>
            <w:noWrap/>
          </w:tcPr>
          <w:p>
            <w:pPr>
              <w:spacing w:after="200"/>
            </w:pPr>
            <w:hyperlink r:id="rId169" w:history="1">
              <w:r>
                <w:rPr>
                  <w:color w:val="1e198e"/>
                  <w:b w:val="1"/>
                  <w:bCs w:val="1"/>
                  <w:u w:val="single"/>
                </w:rPr>
                <w:t xml:space="preserve">Les actes à portée générale au Royaume-Uni</w:t>
              </w:r>
            </w:hyperlink>
          </w:p>
          <w:p>
            <w:pPr/>
            <w:hyperlink r:id="rId16" w:history="1">
              <w:r>
                <w:rPr>
                  <w:color w:val="#410a8c"/>
                  <w:u w:val="single"/>
                </w:rPr>
                <w:t xml:space="preserve">Aurélien Antoine</w:t>
              </w:r>
            </w:hyperlink>
          </w:p>
          <w:p>
            <w:pPr/>
            <w:r>
              <w:rPr/>
              <w:t xml:space="preserve">Benoît Delaunay. </w:t>
            </w:r>
            <w:r>
              <w:rPr>
                <w:i w:val="1"/>
                <w:iCs w:val="1"/>
              </w:rPr>
              <w:t xml:space="preserve">L’Acte administratif à portée générale et son contrôle juridictionnel : étude comparative</w:t>
            </w:r>
            <w:r>
              <w:rPr/>
              <w:t xml:space="preserve">, 22, Société de Législation Comparée, pp.117-137, 2015, Droit européen et comparé, 978-2-36517-049-9</w:t>
            </w:r>
          </w:p>
          <w:p>
            <w:pPr/>
            <w:r>
              <w:rPr/>
              <w:t xml:space="preserve">Chapitre d'ouvrage</w:t>
            </w:r>
          </w:p>
          <w:p>
            <w:pPr/>
            <w:hyperlink r:id="rId169" w:history="1">
              <w:r>
                <w:rPr>
                  <w:color w:val="#410a8c"/>
                  <w:u w:val="single"/>
                </w:rPr>
                <w:t xml:space="preserve">halshs-01325435v1</w:t>
              </w:r>
            </w:hyperlink>
          </w:p>
        </w:tc>
      </w:tr>
      <w:tr>
        <w:trPr/>
        <w:tc>
          <w:tcPr>
            <w:noWrap/>
          </w:tcPr>
          <w:p>
            <w:pPr>
              <w:spacing w:after="200"/>
            </w:pPr>
            <w:hyperlink r:id="rId170" w:history="1">
              <w:r>
                <w:rPr>
                  <w:color w:val="1e198e"/>
                  <w:b w:val="1"/>
                  <w:bCs w:val="1"/>
                  <w:u w:val="single"/>
                </w:rPr>
                <w:t xml:space="preserve">Les sources des procédures administratives au Royaume-Uni</w:t>
              </w:r>
            </w:hyperlink>
          </w:p>
          <w:p>
            <w:pPr/>
            <w:hyperlink r:id="rId16" w:history="1">
              <w:r>
                <w:rPr>
                  <w:color w:val="#410a8c"/>
                  <w:u w:val="single"/>
                </w:rPr>
                <w:t xml:space="preserve">Aurélien Antoine</w:t>
              </w:r>
            </w:hyperlink>
          </w:p>
          <w:p>
            <w:pPr/>
            <w:r>
              <w:rPr>
                <w:i w:val="1"/>
                <w:iCs w:val="1"/>
              </w:rPr>
              <w:t xml:space="preserve">Les procédures administratives</w:t>
            </w:r>
            <w:r>
              <w:rPr/>
              <w:t xml:space="preserve">, Dalloz; Association Française pour la recherche en Droit Administratif (AFDA), pp.106-122, 2015, Thèmes et commentaires, 978-2-247-15243-8</w:t>
            </w:r>
          </w:p>
          <w:p>
            <w:pPr/>
            <w:r>
              <w:rPr/>
              <w:t xml:space="preserve">Chapitre d'ouvrage</w:t>
            </w:r>
          </w:p>
          <w:p>
            <w:pPr/>
            <w:hyperlink r:id="rId170" w:history="1">
              <w:r>
                <w:rPr>
                  <w:color w:val="#410a8c"/>
                  <w:u w:val="single"/>
                </w:rPr>
                <w:t xml:space="preserve">halshs-01325412v1</w:t>
              </w:r>
            </w:hyperlink>
          </w:p>
        </w:tc>
      </w:tr>
      <w:tr>
        <w:trPr/>
        <w:tc>
          <w:tcPr>
            <w:noWrap/>
          </w:tcPr>
          <w:p>
            <w:pPr>
              <w:spacing w:after="200"/>
            </w:pPr>
            <w:hyperlink r:id="rId171" w:history="1">
              <w:r>
                <w:rPr>
                  <w:color w:val="1e198e"/>
                  <w:b w:val="1"/>
                  <w:bCs w:val="1"/>
                  <w:u w:val="single"/>
                </w:rPr>
                <w:t xml:space="preserve">Rule of law et ordre public au Royaume-Uni</w:t>
              </w:r>
            </w:hyperlink>
          </w:p>
          <w:p>
            <w:pPr/>
            <w:hyperlink r:id="rId16" w:history="1">
              <w:r>
                <w:rPr>
                  <w:color w:val="#410a8c"/>
                  <w:u w:val="single"/>
                </w:rPr>
                <w:t xml:space="preserve">Aurélien Antoine</w:t>
              </w:r>
            </w:hyperlink>
          </w:p>
          <w:p>
            <w:pPr/>
            <w:r>
              <w:rPr>
                <w:i w:val="1"/>
                <w:iCs w:val="1"/>
              </w:rPr>
              <w:t xml:space="preserve">L'ordre public</w:t>
            </w:r>
            <w:r>
              <w:rPr/>
              <w:t xml:space="preserve">, 58, Dalloz, pp.243-265, 2015, Archives de philosophie du droit, 978-2-247-15262-9. </w:t>
            </w:r>
            <w:hyperlink r:id="rId172" w:history="1">
              <w:r>
                <w:rPr>
                  <w:color w:val="#410a8c"/>
                  <w:u w:val="single"/>
                </w:rPr>
                <w:t xml:space="preserve">⟨10.3917/apd.581.0268⟩</w:t>
              </w:r>
            </w:hyperlink>
          </w:p>
          <w:p>
            <w:pPr/>
            <w:r>
              <w:rPr/>
              <w:t xml:space="preserve">Chapitre d'ouvrage</w:t>
            </w:r>
          </w:p>
          <w:p>
            <w:pPr/>
            <w:hyperlink r:id="rId171" w:history="1">
              <w:r>
                <w:rPr>
                  <w:color w:val="#410a8c"/>
                  <w:u w:val="single"/>
                </w:rPr>
                <w:t xml:space="preserve">halshs-01325464v1</w:t>
              </w:r>
            </w:hyperlink>
          </w:p>
        </w:tc>
      </w:tr>
      <w:tr>
        <w:trPr/>
        <w:tc>
          <w:tcPr>
            <w:noWrap/>
          </w:tcPr>
          <w:p>
            <w:pPr>
              <w:spacing w:after="200"/>
            </w:pPr>
            <w:hyperlink r:id="rId173" w:history="1">
              <w:r>
                <w:rPr>
                  <w:color w:val="1e198e"/>
                  <w:b w:val="1"/>
                  <w:bCs w:val="1"/>
                  <w:u w:val="single"/>
                </w:rPr>
                <w:t xml:space="preserve">L’objectivation du contentieux des droits et libertés. Le cas britannique</w:t>
              </w:r>
            </w:hyperlink>
          </w:p>
          <w:p>
            <w:pPr/>
            <w:hyperlink r:id="rId16" w:history="1">
              <w:r>
                <w:rPr>
                  <w:color w:val="#410a8c"/>
                  <w:u w:val="single"/>
                </w:rPr>
                <w:t xml:space="preserve">Aurélien Antoine</w:t>
              </w:r>
            </w:hyperlink>
          </w:p>
          <w:p>
            <w:pPr/>
            <w:r>
              <w:rPr/>
              <w:t xml:space="preserve">Jordane Arlettaz; Julien Bonnet. </w:t>
            </w:r>
            <w:r>
              <w:rPr>
                <w:i w:val="1"/>
                <w:iCs w:val="1"/>
              </w:rPr>
              <w:t xml:space="preserve">L' objectivation du contentieux des droits et libertés fondamentaux : du juge des droits au juge du droit ? : actes du colloque du 12 décembre 2014</w:t>
            </w:r>
            <w:r>
              <w:rPr/>
              <w:t xml:space="preserve">, 27, A. Pedone, pp.95-102, 2015, Publications de l'Institut international des droits de l'homme, 978-2-233-00780-3</w:t>
            </w:r>
          </w:p>
          <w:p>
            <w:pPr/>
            <w:r>
              <w:rPr/>
              <w:t xml:space="preserve">Chapitre d'ouvrage</w:t>
            </w:r>
          </w:p>
          <w:p>
            <w:pPr/>
            <w:hyperlink r:id="rId173" w:history="1">
              <w:r>
                <w:rPr>
                  <w:color w:val="#410a8c"/>
                  <w:u w:val="single"/>
                </w:rPr>
                <w:t xml:space="preserve">halshs-01325452v1</w:t>
              </w:r>
            </w:hyperlink>
          </w:p>
        </w:tc>
      </w:tr>
      <w:tr>
        <w:trPr/>
        <w:tc>
          <w:tcPr>
            <w:noWrap/>
          </w:tcPr>
          <w:p>
            <w:pPr>
              <w:spacing w:after="200"/>
            </w:pPr>
            <w:hyperlink r:id="rId174" w:history="1">
              <w:r>
                <w:rPr>
                  <w:color w:val="1e198e"/>
                  <w:b w:val="1"/>
                  <w:bCs w:val="1"/>
                  <w:u w:val="single"/>
                </w:rPr>
                <w:t xml:space="preserve">Les rapports entre les autorités de concurrence et de régulation au Royaume-Uni</w:t>
              </w:r>
            </w:hyperlink>
          </w:p>
          <w:p>
            <w:pPr/>
            <w:hyperlink r:id="rId16" w:history="1">
              <w:r>
                <w:rPr>
                  <w:color w:val="#410a8c"/>
                  <w:u w:val="single"/>
                </w:rPr>
                <w:t xml:space="preserve">Aurélien Antoine</w:t>
              </w:r>
            </w:hyperlink>
          </w:p>
          <w:p>
            <w:pPr/>
            <w:r>
              <w:rPr/>
              <w:t xml:space="preserve">Gabriel Eckert; Jean-Philippe Kovar. </w:t>
            </w:r>
            <w:r>
              <w:rPr>
                <w:i w:val="1"/>
                <w:iCs w:val="1"/>
              </w:rPr>
              <w:t xml:space="preserve">L’interrégulation : actes des 5es Journées européennes de la régulation à Strasbourg les 31 janvier et 1er février 2013</w:t>
            </w:r>
            <w:r>
              <w:rPr/>
              <w:t xml:space="preserve">, L'Harmattan, pp.81-95, 2015, Logiques juridiques, 978-2-343-05672-2</w:t>
            </w:r>
          </w:p>
          <w:p>
            <w:pPr/>
            <w:r>
              <w:rPr/>
              <w:t xml:space="preserve">Chapitre d'ouvrage</w:t>
            </w:r>
          </w:p>
          <w:p>
            <w:pPr/>
            <w:hyperlink r:id="rId174" w:history="1">
              <w:r>
                <w:rPr>
                  <w:color w:val="#410a8c"/>
                  <w:u w:val="single"/>
                </w:rPr>
                <w:t xml:space="preserve">halshs-01325421v1</w:t>
              </w:r>
            </w:hyperlink>
          </w:p>
        </w:tc>
      </w:tr>
      <w:tr>
        <w:trPr/>
        <w:tc>
          <w:tcPr>
            <w:noWrap/>
          </w:tcPr>
          <w:p>
            <w:pPr>
              <w:spacing w:after="200"/>
            </w:pPr>
            <w:hyperlink r:id="rId175" w:history="1">
              <w:r>
                <w:rPr>
                  <w:color w:val="1e198e"/>
                  <w:b w:val="1"/>
                  <w:bCs w:val="1"/>
                  <w:u w:val="single"/>
                </w:rPr>
                <w:t xml:space="preserve">La valorisation du patrimoine historique des institutions culturelles Royaume-Uni/France</w:t>
              </w:r>
            </w:hyperlink>
          </w:p>
          <w:p>
            <w:pPr/>
            <w:hyperlink r:id="rId16" w:history="1">
              <w:r>
                <w:rPr>
                  <w:color w:val="#410a8c"/>
                  <w:u w:val="single"/>
                </w:rPr>
                <w:t xml:space="preserve">Aurélien Antoine</w:t>
              </w:r>
            </w:hyperlink>
          </w:p>
          <w:p>
            <w:pPr/>
            <w:r>
              <w:rPr/>
              <w:t xml:space="preserve">Mircea Dutu. </w:t>
            </w:r>
            <w:r>
              <w:rPr>
                <w:i w:val="1"/>
                <w:iCs w:val="1"/>
              </w:rPr>
              <w:t xml:space="preserve">Le patrimoine : évolutions et acceptions possibles : Journées juridiques franco-roumaines</w:t>
            </w:r>
            <w:r>
              <w:rPr/>
              <w:t xml:space="preserve">, Editura academiei Române; Société de Législation Comparée, 2014, 973-27-2439-2</w:t>
            </w:r>
          </w:p>
          <w:p>
            <w:pPr/>
            <w:r>
              <w:rPr/>
              <w:t xml:space="preserve">Chapitre d'ouvrage</w:t>
            </w:r>
          </w:p>
          <w:p>
            <w:pPr/>
            <w:hyperlink r:id="rId175" w:history="1">
              <w:r>
                <w:rPr>
                  <w:color w:val="#410a8c"/>
                  <w:u w:val="single"/>
                </w:rPr>
                <w:t xml:space="preserve">halshs-01325365v1</w:t>
              </w:r>
            </w:hyperlink>
          </w:p>
        </w:tc>
      </w:tr>
      <w:tr>
        <w:trPr/>
        <w:tc>
          <w:tcPr>
            <w:noWrap/>
          </w:tcPr>
          <w:p>
            <w:pPr>
              <w:spacing w:after="200"/>
            </w:pPr>
            <w:hyperlink r:id="rId176" w:history="1">
              <w:r>
                <w:rPr>
                  <w:color w:val="1e198e"/>
                  <w:b w:val="1"/>
                  <w:bCs w:val="1"/>
                  <w:u w:val="single"/>
                </w:rPr>
                <w:t xml:space="preserve">L’avenir de l’Écosse : dévolution, État fédéré ou État indépendant ?</w:t>
              </w:r>
            </w:hyperlink>
          </w:p>
          <w:p>
            <w:pPr/>
            <w:hyperlink r:id="rId16" w:history="1">
              <w:r>
                <w:rPr>
                  <w:color w:val="#410a8c"/>
                  <w:u w:val="single"/>
                </w:rPr>
                <w:t xml:space="preserve">Aurélien Antoine</w:t>
              </w:r>
            </w:hyperlink>
          </w:p>
          <w:p>
            <w:pPr/>
            <w:r>
              <w:rPr/>
              <w:t xml:space="preserve">Emmanuel Cherrier; Stéphane Guérard. </w:t>
            </w:r>
            <w:r>
              <w:rPr>
                <w:i w:val="1"/>
                <w:iCs w:val="1"/>
              </w:rPr>
              <w:t xml:space="preserve">La régionalisation en Europe : regards croisés</w:t>
            </w:r>
            <w:r>
              <w:rPr/>
              <w:t xml:space="preserve">, Bruylant, pp.265-280, 2014, Rencontres européennes, 978-2-8027-4695-9</w:t>
            </w:r>
          </w:p>
          <w:p>
            <w:pPr/>
            <w:r>
              <w:rPr/>
              <w:t xml:space="preserve">Chapitre d'ouvrage</w:t>
            </w:r>
          </w:p>
          <w:p>
            <w:pPr/>
            <w:hyperlink r:id="rId176" w:history="1">
              <w:r>
                <w:rPr>
                  <w:color w:val="#410a8c"/>
                  <w:u w:val="single"/>
                </w:rPr>
                <w:t xml:space="preserve">halshs-01325386v1</w:t>
              </w:r>
            </w:hyperlink>
          </w:p>
        </w:tc>
      </w:tr>
      <w:tr>
        <w:trPr/>
        <w:tc>
          <w:tcPr>
            <w:noWrap/>
          </w:tcPr>
          <w:p>
            <w:pPr>
              <w:spacing w:after="200"/>
            </w:pPr>
            <w:hyperlink r:id="rId177" w:history="1">
              <w:r>
                <w:rPr>
                  <w:color w:val="1e198e"/>
                  <w:b w:val="1"/>
                  <w:bCs w:val="1"/>
                  <w:u w:val="single"/>
                </w:rPr>
                <w:t xml:space="preserve">La Secondary legislation au Royaume-Uni</w:t>
              </w:r>
            </w:hyperlink>
          </w:p>
          <w:p>
            <w:pPr/>
            <w:hyperlink r:id="rId16" w:history="1">
              <w:r>
                <w:rPr>
                  <w:color w:val="#410a8c"/>
                  <w:u w:val="single"/>
                </w:rPr>
                <w:t xml:space="preserve">Aurélien Antoine</w:t>
              </w:r>
            </w:hyperlink>
          </w:p>
          <w:p>
            <w:pPr/>
            <w:r>
              <w:rPr/>
              <w:t xml:space="preserve">Jean Massot; Philippe Lauvaux. </w:t>
            </w:r>
            <w:r>
              <w:rPr>
                <w:i w:val="1"/>
                <w:iCs w:val="1"/>
              </w:rPr>
              <w:t xml:space="preserve">La législation déléguée : actes de la Journée d'étude du 6 juin 2014</w:t>
            </w:r>
            <w:r>
              <w:rPr/>
              <w:t xml:space="preserve">, 24, Société de Législation Comparée, pp.113-135, 2014, Colloques, 978-2-36517-037-6</w:t>
            </w:r>
          </w:p>
          <w:p>
            <w:pPr/>
            <w:r>
              <w:rPr/>
              <w:t xml:space="preserve">Chapitre d'ouvrage</w:t>
            </w:r>
          </w:p>
          <w:p>
            <w:pPr/>
            <w:hyperlink r:id="rId177" w:history="1">
              <w:r>
                <w:rPr>
                  <w:color w:val="#410a8c"/>
                  <w:u w:val="single"/>
                </w:rPr>
                <w:t xml:space="preserve">halshs-01325398v1</w:t>
              </w:r>
            </w:hyperlink>
          </w:p>
        </w:tc>
      </w:tr>
      <w:tr>
        <w:trPr/>
        <w:tc>
          <w:tcPr>
            <w:noWrap/>
          </w:tcPr>
          <w:p>
            <w:pPr>
              <w:spacing w:after="200"/>
            </w:pPr>
            <w:hyperlink r:id="rId178" w:history="1">
              <w:r>
                <w:rPr>
                  <w:color w:val="1e198e"/>
                  <w:b w:val="1"/>
                  <w:bCs w:val="1"/>
                  <w:u w:val="single"/>
                </w:rPr>
                <w:t xml:space="preserve">Le Royaume-Uni : la mutation constitutionnelle permanente</w:t>
              </w:r>
            </w:hyperlink>
          </w:p>
          <w:p>
            <w:pPr/>
            <w:hyperlink r:id="rId16" w:history="1">
              <w:r>
                <w:rPr>
                  <w:color w:val="#410a8c"/>
                  <w:u w:val="single"/>
                </w:rPr>
                <w:t xml:space="preserve">Aurélien Antoine</w:t>
              </w:r>
            </w:hyperlink>
          </w:p>
          <w:p>
            <w:pPr/>
            <w:r>
              <w:rPr>
                <w:i w:val="1"/>
                <w:iCs w:val="1"/>
              </w:rPr>
              <w:t xml:space="preserve">Les mutations constitutionnelles</w:t>
            </w:r>
            <w:r>
              <w:rPr/>
              <w:t xml:space="preserve">, 20, Société de Législation Comparée, pp.139-167, 2013, Colloques, 978-2-36517-022-2</w:t>
            </w:r>
          </w:p>
          <w:p>
            <w:pPr/>
            <w:r>
              <w:rPr/>
              <w:t xml:space="preserve">Chapitre d'ouvrage</w:t>
            </w:r>
          </w:p>
          <w:p>
            <w:pPr/>
            <w:hyperlink r:id="rId178" w:history="1">
              <w:r>
                <w:rPr>
                  <w:color w:val="#410a8c"/>
                  <w:u w:val="single"/>
                </w:rPr>
                <w:t xml:space="preserve">halshs-01324258v1</w:t>
              </w:r>
            </w:hyperlink>
          </w:p>
        </w:tc>
      </w:tr>
      <w:tr>
        <w:trPr/>
        <w:tc>
          <w:tcPr>
            <w:noWrap/>
          </w:tcPr>
          <w:p>
            <w:pPr>
              <w:spacing w:after="200"/>
            </w:pPr>
            <w:hyperlink r:id="rId179" w:history="1">
              <w:r>
                <w:rPr>
                  <w:color w:val="1e198e"/>
                  <w:b w:val="1"/>
                  <w:bCs w:val="1"/>
                  <w:u w:val="single"/>
                </w:rPr>
                <w:t xml:space="preserve">Le régime des autorisations en matière d’établissements de santé et d’équipements hospitaliers</w:t>
              </w:r>
            </w:hyperlink>
          </w:p>
          <w:p>
            <w:pPr/>
            <w:hyperlink r:id="rId16" w:history="1">
              <w:r>
                <w:rPr>
                  <w:color w:val="#410a8c"/>
                  <w:u w:val="single"/>
                </w:rPr>
                <w:t xml:space="preserve">Aurélien Antoine</w:t>
              </w:r>
            </w:hyperlink>
          </w:p>
          <w:p>
            <w:pPr/>
            <w:r>
              <w:rPr/>
              <w:t xml:space="preserve">Jean-François Calmette. </w:t>
            </w:r>
            <w:r>
              <w:rPr>
                <w:i w:val="1"/>
                <w:iCs w:val="1"/>
              </w:rPr>
              <w:t xml:space="preserve">La santé publique à l'épreuve de la rareté</w:t>
            </w:r>
            <w:r>
              <w:rPr/>
              <w:t xml:space="preserve">, Presses Universitaires d'Aix-Marseille; Aix-en-Provence, pp.61-70, 2013, Collection de droit de la santé, 978-2-7314-0894-2</w:t>
            </w:r>
          </w:p>
          <w:p>
            <w:pPr/>
            <w:r>
              <w:rPr/>
              <w:t xml:space="preserve">Chapitre d'ouvrage</w:t>
            </w:r>
          </w:p>
          <w:p>
            <w:pPr/>
            <w:hyperlink r:id="rId179" w:history="1">
              <w:r>
                <w:rPr>
                  <w:color w:val="#410a8c"/>
                  <w:u w:val="single"/>
                </w:rPr>
                <w:t xml:space="preserve">halshs-01324255v1</w:t>
              </w:r>
            </w:hyperlink>
          </w:p>
        </w:tc>
      </w:tr>
      <w:tr>
        <w:trPr/>
        <w:tc>
          <w:tcPr>
            <w:noWrap/>
          </w:tcPr>
          <w:p>
            <w:pPr>
              <w:spacing w:after="200"/>
            </w:pPr>
            <w:hyperlink r:id="rId180" w:history="1">
              <w:r>
                <w:rPr>
                  <w:color w:val="1e198e"/>
                  <w:b w:val="1"/>
                  <w:bCs w:val="1"/>
                  <w:u w:val="single"/>
                </w:rPr>
                <w:t xml:space="preserve">L'ordre public au Royaume-Uni</w:t>
              </w:r>
            </w:hyperlink>
          </w:p>
          <w:p>
            <w:pPr/>
            <w:hyperlink r:id="rId16" w:history="1">
              <w:r>
                <w:rPr>
                  <w:color w:val="#410a8c"/>
                  <w:u w:val="single"/>
                </w:rPr>
                <w:t xml:space="preserve">Aurélien Antoine</w:t>
              </w:r>
            </w:hyperlink>
          </w:p>
          <w:p>
            <w:pPr/>
            <w:r>
              <w:rPr/>
              <w:t xml:space="preserve">Charles-André Dubreuil. </w:t>
            </w:r>
            <w:r>
              <w:rPr>
                <w:i w:val="1"/>
                <w:iCs w:val="1"/>
              </w:rPr>
              <w:t xml:space="preserve">L'ordre public</w:t>
            </w:r>
            <w:r>
              <w:rPr/>
              <w:t xml:space="preserve">, Cujas, pp.141-160, 2013, 978-2-254-13507-3</w:t>
            </w:r>
          </w:p>
          <w:p>
            <w:pPr/>
            <w:r>
              <w:rPr/>
              <w:t xml:space="preserve">Chapitre d'ouvrage</w:t>
            </w:r>
          </w:p>
          <w:p>
            <w:pPr/>
            <w:hyperlink r:id="rId180" w:history="1">
              <w:r>
                <w:rPr>
                  <w:color w:val="#410a8c"/>
                  <w:u w:val="single"/>
                </w:rPr>
                <w:t xml:space="preserve">halshs-01324248v1</w:t>
              </w:r>
            </w:hyperlink>
          </w:p>
        </w:tc>
      </w:tr>
      <w:tr>
        <w:trPr/>
        <w:tc>
          <w:tcPr>
            <w:noWrap/>
          </w:tcPr>
          <w:p>
            <w:pPr>
              <w:spacing w:after="200"/>
            </w:pPr>
            <w:hyperlink r:id="rId181" w:history="1">
              <w:r>
                <w:rPr>
                  <w:color w:val="1e198e"/>
                  <w:b w:val="1"/>
                  <w:bCs w:val="1"/>
                  <w:u w:val="single"/>
                </w:rPr>
                <w:t xml:space="preserve">Article L. 112-2</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pp.29-32, 2009, 978-2-7110-0583-3</w:t>
            </w:r>
          </w:p>
          <w:p>
            <w:pPr/>
            <w:r>
              <w:rPr/>
              <w:t xml:space="preserve">Chapitre d'ouvrage</w:t>
            </w:r>
          </w:p>
          <w:p>
            <w:pPr/>
            <w:hyperlink r:id="rId181" w:history="1">
              <w:r>
                <w:rPr>
                  <w:color w:val="#410a8c"/>
                  <w:u w:val="single"/>
                </w:rPr>
                <w:t xml:space="preserve">halshs-01324240v1</w:t>
              </w:r>
            </w:hyperlink>
          </w:p>
        </w:tc>
      </w:tr>
      <w:tr>
        <w:trPr/>
        <w:tc>
          <w:tcPr>
            <w:noWrap/>
          </w:tcPr>
          <w:p>
            <w:pPr>
              <w:spacing w:after="200"/>
            </w:pPr>
            <w:hyperlink r:id="rId182" w:history="1">
              <w:r>
                <w:rPr>
                  <w:color w:val="1e198e"/>
                  <w:b w:val="1"/>
                  <w:bCs w:val="1"/>
                  <w:u w:val="single"/>
                </w:rPr>
                <w:t xml:space="preserve">Article L. 311-1</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pp.539-542, 2009, 978-2-7110-0583-3</w:t>
            </w:r>
          </w:p>
          <w:p>
            <w:pPr/>
            <w:r>
              <w:rPr/>
              <w:t xml:space="preserve">Chapitre d'ouvrage</w:t>
            </w:r>
          </w:p>
          <w:p>
            <w:pPr/>
            <w:hyperlink r:id="rId182" w:history="1">
              <w:r>
                <w:rPr>
                  <w:color w:val="#410a8c"/>
                  <w:u w:val="single"/>
                </w:rPr>
                <w:t xml:space="preserve">hal-01730397v1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La sécurité publique</w:t>
              </w:r>
            </w:hyperlink>
          </w:p>
          <w:p>
            <w:pPr/>
            <w:hyperlink r:id="rId16" w:history="1">
              <w:r>
                <w:rPr>
                  <w:color w:val="#410a8c"/>
                  <w:u w:val="single"/>
                </w:rPr>
                <w:t xml:space="preserve">Aurélien Antoine</w:t>
              </w:r>
            </w:hyperlink>
          </w:p>
          <w:p>
            <w:pPr/>
            <w:r>
              <w:rPr>
                <w:i w:val="1"/>
                <w:iCs w:val="1"/>
              </w:rPr>
              <w:t xml:space="preserve">Droit public comparé - Comparative Public Law</w:t>
            </w:r>
            <w:r>
              <w:rPr/>
              <w:t xml:space="preserve">, 2, 2024, </w:t>
            </w:r>
            <w:hyperlink r:id="rId184" w:history="1">
              <w:r>
                <w:rPr>
                  <w:color w:val="#410a8c"/>
                  <w:u w:val="single"/>
                </w:rPr>
                <w:t xml:space="preserve">⟨10.35562/droit-public-compare.279⟩</w:t>
              </w:r>
            </w:hyperlink>
          </w:p>
          <w:p>
            <w:pPr/>
            <w:r>
              <w:rPr/>
              <w:t xml:space="preserve">N°spécial de revue/special issue</w:t>
            </w:r>
          </w:p>
          <w:p>
            <w:pPr/>
            <w:hyperlink r:id="rId183" w:history="1">
              <w:r>
                <w:rPr>
                  <w:color w:val="#410a8c"/>
                  <w:u w:val="single"/>
                </w:rPr>
                <w:t xml:space="preserve">halshs-04646001v1</w:t>
              </w:r>
            </w:hyperlink>
          </w:p>
        </w:tc>
      </w:tr>
    </w:tbl>
    <w:p>
      <w:pPr>
        <w:spacing w:before="200"/>
      </w:pPr>
    </w:p>
    <w:p>
      <w:pPr>
        <w:pStyle w:val="Heading2"/>
      </w:pPr>
      <w:r>
        <w:rPr>
          <w:color w:val="1e198e"/>
          <w:b w:val="1"/>
          <w:bCs w:val="1"/>
        </w:rPr>
        <w:t xml:space="preserve">Article de blog scientifique (44)</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Sommet Royaume-Uni / Union européenne : une avancée à nuancer</w:t>
              </w:r>
            </w:hyperlink>
          </w:p>
          <w:p>
            <w:pPr/>
            <w:hyperlink r:id="rId16" w:history="1">
              <w:r>
                <w:rPr>
                  <w:color w:val="#410a8c"/>
                  <w:u w:val="single"/>
                </w:rPr>
                <w:t xml:space="preserve">Aurélien Antoine</w:t>
              </w:r>
            </w:hyperlink>
          </w:p>
          <w:p>
            <w:pPr/>
            <w:r>
              <w:rPr/>
              <w:t xml:space="preserve">2025</w:t>
            </w:r>
          </w:p>
          <w:p>
            <w:pPr/>
            <w:r>
              <w:rPr/>
              <w:t xml:space="preserve">Article de blog scientifique</w:t>
            </w:r>
          </w:p>
          <w:p>
            <w:pPr/>
            <w:hyperlink r:id="rId185" w:history="1">
              <w:r>
                <w:rPr>
                  <w:color w:val="#410a8c"/>
                  <w:u w:val="single"/>
                </w:rPr>
                <w:t xml:space="preserve">halshs-05112119v1</w:t>
              </w:r>
            </w:hyperlink>
          </w:p>
        </w:tc>
      </w:tr>
      <w:tr>
        <w:trPr/>
        <w:tc>
          <w:tcPr>
            <w:noWrap/>
          </w:tcPr>
          <w:p>
            <w:pPr>
              <w:spacing w:after="200"/>
            </w:pPr>
            <w:hyperlink r:id="rId186" w:history="1">
              <w:r>
                <w:rPr>
                  <w:color w:val="1e198e"/>
                  <w:b w:val="1"/>
                  <w:bCs w:val="1"/>
                  <w:u w:val="single"/>
                </w:rPr>
                <w:t xml:space="preserve">Les élections locales de 2024 : analyses et perspectives</w:t>
              </w:r>
            </w:hyperlink>
          </w:p>
          <w:p>
            <w:pPr/>
            <w:hyperlink r:id="rId16" w:history="1">
              <w:r>
                <w:rPr>
                  <w:color w:val="#410a8c"/>
                  <w:u w:val="single"/>
                </w:rPr>
                <w:t xml:space="preserve">Aurélien Antoine</w:t>
              </w:r>
            </w:hyperlink>
          </w:p>
          <w:p>
            <w:pPr/>
            <w:r>
              <w:rPr/>
              <w:t xml:space="preserve">2024, </w:t>
            </w:r>
            <w:hyperlink r:id="rId187" w:history="1">
              <w:r>
                <w:rPr>
                  <w:color w:val="#410a8c"/>
                  <w:u w:val="single"/>
                </w:rPr>
                <w:t xml:space="preserve">⟨10.58079/11nta⟩</w:t>
              </w:r>
            </w:hyperlink>
          </w:p>
          <w:p>
            <w:pPr/>
            <w:r>
              <w:rPr/>
              <w:t xml:space="preserve">Article de blog scientifique</w:t>
            </w:r>
          </w:p>
          <w:p>
            <w:pPr/>
            <w:hyperlink r:id="rId186" w:history="1">
              <w:r>
                <w:rPr>
                  <w:color w:val="#410a8c"/>
                  <w:u w:val="single"/>
                </w:rPr>
                <w:t xml:space="preserve">halshs-04699617v1</w:t>
              </w:r>
            </w:hyperlink>
          </w:p>
        </w:tc>
      </w:tr>
      <w:tr>
        <w:trPr/>
        <w:tc>
          <w:tcPr>
            <w:noWrap/>
          </w:tcPr>
          <w:p>
            <w:pPr>
              <w:spacing w:after="200"/>
            </w:pPr>
            <w:hyperlink r:id="rId188" w:history="1">
              <w:r>
                <w:rPr>
                  <w:color w:val="1e198e"/>
                  <w:b w:val="1"/>
                  <w:bCs w:val="1"/>
                  <w:u w:val="single"/>
                </w:rPr>
                <w:t xml:space="preserve">Une élection en tout point historique</w:t>
              </w:r>
            </w:hyperlink>
          </w:p>
          <w:p>
            <w:pPr/>
            <w:hyperlink r:id="rId16" w:history="1">
              <w:r>
                <w:rPr>
                  <w:color w:val="#410a8c"/>
                  <w:u w:val="single"/>
                </w:rPr>
                <w:t xml:space="preserve">Aurélien Antoine</w:t>
              </w:r>
            </w:hyperlink>
          </w:p>
          <w:p>
            <w:pPr/>
            <w:r>
              <w:rPr/>
              <w:t xml:space="preserve">2024, </w:t>
            </w:r>
            <w:hyperlink r:id="rId189" w:history="1">
              <w:r>
                <w:rPr>
                  <w:color w:val="#410a8c"/>
                  <w:u w:val="single"/>
                </w:rPr>
                <w:t xml:space="preserve">⟨10.58079/11yj6⟩</w:t>
              </w:r>
            </w:hyperlink>
          </w:p>
          <w:p>
            <w:pPr/>
            <w:r>
              <w:rPr/>
              <w:t xml:space="preserve">Article de blog scientifique</w:t>
            </w:r>
          </w:p>
          <w:p>
            <w:pPr/>
            <w:hyperlink r:id="rId188" w:history="1">
              <w:r>
                <w:rPr>
                  <w:color w:val="#410a8c"/>
                  <w:u w:val="single"/>
                </w:rPr>
                <w:t xml:space="preserve">halshs-04699613v1</w:t>
              </w:r>
            </w:hyperlink>
          </w:p>
        </w:tc>
      </w:tr>
      <w:tr>
        <w:trPr/>
        <w:tc>
          <w:tcPr>
            <w:noWrap/>
          </w:tcPr>
          <w:p>
            <w:pPr>
              <w:spacing w:after="200"/>
            </w:pPr>
            <w:hyperlink r:id="rId190" w:history="1">
              <w:r>
                <w:rPr>
                  <w:color w:val="1e198e"/>
                  <w:b w:val="1"/>
                  <w:bCs w:val="1"/>
                  <w:u w:val="single"/>
                </w:rPr>
                <w:t xml:space="preserve">Élections législatives au Royaume-Uni : une dissolution bien différente de la nôtre</w:t>
              </w:r>
            </w:hyperlink>
          </w:p>
          <w:p>
            <w:pPr/>
            <w:hyperlink r:id="rId16" w:history="1">
              <w:r>
                <w:rPr>
                  <w:color w:val="#410a8c"/>
                  <w:u w:val="single"/>
                </w:rPr>
                <w:t xml:space="preserve">Aurélien Antoine</w:t>
              </w:r>
            </w:hyperlink>
          </w:p>
          <w:p>
            <w:pPr/>
            <w:r>
              <w:rPr/>
              <w:t xml:space="preserve">2024</w:t>
            </w:r>
          </w:p>
          <w:p>
            <w:pPr/>
            <w:r>
              <w:rPr/>
              <w:t xml:space="preserve">Article de blog scientifique</w:t>
            </w:r>
          </w:p>
          <w:p>
            <w:pPr/>
            <w:hyperlink r:id="rId190" w:history="1">
              <w:r>
                <w:rPr>
                  <w:color w:val="#410a8c"/>
                  <w:u w:val="single"/>
                </w:rPr>
                <w:t xml:space="preserve">halshs-04695857v1</w:t>
              </w:r>
            </w:hyperlink>
          </w:p>
        </w:tc>
      </w:tr>
      <w:tr>
        <w:trPr/>
        <w:tc>
          <w:tcPr>
            <w:noWrap/>
          </w:tcPr>
          <w:p>
            <w:pPr>
              <w:spacing w:after="200"/>
            </w:pPr>
            <w:hyperlink r:id="rId191" w:history="1">
              <w:r>
                <w:rPr>
                  <w:color w:val="1e198e"/>
                  <w:b w:val="1"/>
                  <w:bCs w:val="1"/>
                  <w:u w:val="single"/>
                </w:rPr>
                <w:t xml:space="preserve">Come-back de David Cameron au Gouvernement : un impensé constitutionnel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1" w:history="1">
              <w:r>
                <w:rPr>
                  <w:color w:val="#410a8c"/>
                  <w:u w:val="single"/>
                </w:rPr>
                <w:t xml:space="preserve">halshs-04333963v1</w:t>
              </w:r>
            </w:hyperlink>
          </w:p>
        </w:tc>
      </w:tr>
      <w:tr>
        <w:trPr/>
        <w:tc>
          <w:tcPr>
            <w:noWrap/>
          </w:tcPr>
          <w:p>
            <w:pPr>
              <w:spacing w:after="200"/>
            </w:pPr>
            <w:hyperlink r:id="rId192" w:history="1">
              <w:r>
                <w:rPr>
                  <w:color w:val="1e198e"/>
                  <w:b w:val="1"/>
                  <w:bCs w:val="1"/>
                  <w:u w:val="single"/>
                </w:rPr>
                <w:t xml:space="preserve">Le rapport de la commission des Privilèges du 15 juin 2023 : une procédure riche d’enseignements sur la place de la responsabilité politique des gouvernants dans la démocratie britannique</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2" w:history="1">
              <w:r>
                <w:rPr>
                  <w:color w:val="#410a8c"/>
                  <w:u w:val="single"/>
                </w:rPr>
                <w:t xml:space="preserve">halshs-04172604v1</w:t>
              </w:r>
            </w:hyperlink>
          </w:p>
        </w:tc>
      </w:tr>
      <w:tr>
        <w:trPr/>
        <w:tc>
          <w:tcPr>
            <w:noWrap/>
          </w:tcPr>
          <w:p>
            <w:pPr>
              <w:spacing w:after="200"/>
            </w:pPr>
            <w:hyperlink r:id="rId193" w:history="1">
              <w:r>
                <w:rPr>
                  <w:color w:val="1e198e"/>
                  <w:b w:val="1"/>
                  <w:bCs w:val="1"/>
                  <w:u w:val="single"/>
                </w:rPr>
                <w:t xml:space="preserve">Fin de partie parlementaire pour Boris Johnson</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3" w:history="1">
              <w:r>
                <w:rPr>
                  <w:color w:val="#410a8c"/>
                  <w:u w:val="single"/>
                </w:rPr>
                <w:t xml:space="preserve">halshs-04172608v1</w:t>
              </w:r>
            </w:hyperlink>
          </w:p>
        </w:tc>
      </w:tr>
      <w:tr>
        <w:trPr/>
        <w:tc>
          <w:tcPr>
            <w:noWrap/>
          </w:tcPr>
          <w:p>
            <w:pPr>
              <w:spacing w:after="200"/>
            </w:pPr>
            <w:hyperlink r:id="rId194" w:history="1">
              <w:r>
                <w:rPr>
                  <w:color w:val="1e198e"/>
                  <w:b w:val="1"/>
                  <w:bCs w:val="1"/>
                  <w:u w:val="single"/>
                </w:rPr>
                <w:t xml:space="preserve">L’accord de Windsor : Une sortie de crise pérenne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4" w:history="1">
              <w:r>
                <w:rPr>
                  <w:color w:val="#410a8c"/>
                  <w:u w:val="single"/>
                </w:rPr>
                <w:t xml:space="preserve">halshs-04039038v1</w:t>
              </w:r>
            </w:hyperlink>
          </w:p>
        </w:tc>
      </w:tr>
      <w:tr>
        <w:trPr/>
        <w:tc>
          <w:tcPr>
            <w:noWrap/>
          </w:tcPr>
          <w:p>
            <w:pPr>
              <w:spacing w:after="200"/>
            </w:pPr>
            <w:hyperlink r:id="rId195" w:history="1">
              <w:r>
                <w:rPr>
                  <w:color w:val="1e198e"/>
                  <w:b w:val="1"/>
                  <w:bCs w:val="1"/>
                  <w:u w:val="single"/>
                </w:rPr>
                <w:t xml:space="preserve">Projet de référendum consultatif sur l'indépendance de l'Écosse : fin de partie contentieuse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5" w:history="1">
              <w:r>
                <w:rPr>
                  <w:color w:val="#410a8c"/>
                  <w:u w:val="single"/>
                </w:rPr>
                <w:t xml:space="preserve">halshs-04007520v1</w:t>
              </w:r>
            </w:hyperlink>
          </w:p>
        </w:tc>
      </w:tr>
      <w:tr>
        <w:trPr/>
        <w:tc>
          <w:tcPr>
            <w:noWrap/>
          </w:tcPr>
          <w:p>
            <w:pPr>
              <w:spacing w:after="200"/>
            </w:pPr>
            <w:hyperlink r:id="rId196" w:history="1">
              <w:r>
                <w:rPr>
                  <w:color w:val="1e198e"/>
                  <w:b w:val="1"/>
                  <w:bCs w:val="1"/>
                  <w:u w:val="single"/>
                </w:rPr>
                <w:t xml:space="preserve">L'audience à la Cour suprême du Royaume-Uni relative au projet de loi du gouvernement écossais organisant un nouveau référendum d'indépendance : quelques éléments d'analyse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6" w:history="1">
              <w:r>
                <w:rPr>
                  <w:color w:val="#410a8c"/>
                  <w:u w:val="single"/>
                </w:rPr>
                <w:t xml:space="preserve">halshs-04007507v1</w:t>
              </w:r>
            </w:hyperlink>
          </w:p>
        </w:tc>
      </w:tr>
      <w:tr>
        <w:trPr/>
        <w:tc>
          <w:tcPr>
            <w:noWrap/>
          </w:tcPr>
          <w:p>
            <w:pPr>
              <w:spacing w:after="200"/>
            </w:pPr>
            <w:hyperlink r:id="rId197" w:history="1">
              <w:r>
                <w:rPr>
                  <w:color w:val="1e198e"/>
                  <w:b w:val="1"/>
                  <w:bCs w:val="1"/>
                  <w:u w:val="single"/>
                </w:rPr>
                <w:t xml:space="preserve">Liz Truss Première ministre britannique : des espoirs de réchauffement des relations avec l’Union européenne très hypothétiques</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7" w:history="1">
              <w:r>
                <w:rPr>
                  <w:color w:val="#410a8c"/>
                  <w:u w:val="single"/>
                </w:rPr>
                <w:t xml:space="preserve">halshs-04009966v1</w:t>
              </w:r>
            </w:hyperlink>
          </w:p>
        </w:tc>
      </w:tr>
      <w:tr>
        <w:trPr/>
        <w:tc>
          <w:tcPr>
            <w:noWrap/>
          </w:tcPr>
          <w:p>
            <w:pPr>
              <w:spacing w:after="200"/>
            </w:pPr>
            <w:hyperlink r:id="rId198" w:history="1">
              <w:r>
                <w:rPr>
                  <w:color w:val="1e198e"/>
                  <w:b w:val="1"/>
                  <w:bCs w:val="1"/>
                  <w:u w:val="single"/>
                </w:rPr>
                <w:t xml:space="preserve">Le protocole millimétré du Conseil d’accession au trône de Charles III</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8" w:history="1">
              <w:r>
                <w:rPr>
                  <w:color w:val="#410a8c"/>
                  <w:u w:val="single"/>
                </w:rPr>
                <w:t xml:space="preserve">halshs-04009943v1</w:t>
              </w:r>
            </w:hyperlink>
          </w:p>
        </w:tc>
      </w:tr>
      <w:tr>
        <w:trPr/>
        <w:tc>
          <w:tcPr>
            <w:noWrap/>
          </w:tcPr>
          <w:p>
            <w:pPr>
              <w:spacing w:after="200"/>
            </w:pPr>
            <w:hyperlink r:id="rId199" w:history="1">
              <w:r>
                <w:rPr>
                  <w:color w:val="1e198e"/>
                  <w:b w:val="1"/>
                  <w:bCs w:val="1"/>
                  <w:u w:val="single"/>
                </w:rPr>
                <w:t xml:space="preserve">L’accession de Charles III : quel rôle du Parlement et quelles relations avec le gouvernement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9" w:history="1">
              <w:r>
                <w:rPr>
                  <w:color w:val="#410a8c"/>
                  <w:u w:val="single"/>
                </w:rPr>
                <w:t xml:space="preserve">halshs-04009931v1</w:t>
              </w:r>
            </w:hyperlink>
          </w:p>
        </w:tc>
      </w:tr>
      <w:tr>
        <w:trPr/>
        <w:tc>
          <w:tcPr>
            <w:noWrap/>
          </w:tcPr>
          <w:p>
            <w:pPr>
              <w:spacing w:after="200"/>
            </w:pPr>
            <w:hyperlink r:id="rId200" w:history="1">
              <w:r>
                <w:rPr>
                  <w:color w:val="1e198e"/>
                  <w:b w:val="1"/>
                  <w:bCs w:val="1"/>
                  <w:u w:val="single"/>
                </w:rPr>
                <w:t xml:space="preserve">L’instabilité gouvernementale au Royaume-Uni est-elle inédite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200" w:history="1">
              <w:r>
                <w:rPr>
                  <w:color w:val="#410a8c"/>
                  <w:u w:val="single"/>
                </w:rPr>
                <w:t xml:space="preserve">halshs-04010000v1</w:t>
              </w:r>
            </w:hyperlink>
          </w:p>
        </w:tc>
      </w:tr>
      <w:tr>
        <w:trPr/>
        <w:tc>
          <w:tcPr>
            <w:noWrap/>
          </w:tcPr>
          <w:p>
            <w:pPr>
              <w:spacing w:after="200"/>
            </w:pPr>
            <w:hyperlink r:id="rId201" w:history="1">
              <w:r>
                <w:rPr>
                  <w:color w:val="1e198e"/>
                  <w:b w:val="1"/>
                  <w:bCs w:val="1"/>
                  <w:u w:val="single"/>
                </w:rPr>
                <w:t xml:space="preserve">Valse des premiers ministres britanniques : démonstration d’un besoin d’alternance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201" w:history="1">
              <w:r>
                <w:rPr>
                  <w:color w:val="#410a8c"/>
                  <w:u w:val="single"/>
                </w:rPr>
                <w:t xml:space="preserve">halshs-04009922v1</w:t>
              </w:r>
            </w:hyperlink>
          </w:p>
        </w:tc>
      </w:tr>
      <w:tr>
        <w:trPr/>
        <w:tc>
          <w:tcPr>
            <w:noWrap/>
          </w:tcPr>
          <w:p>
            <w:pPr>
              <w:spacing w:after="200"/>
            </w:pPr>
            <w:hyperlink r:id="rId202" w:history="1">
              <w:r>
                <w:rPr>
                  <w:color w:val="1e198e"/>
                  <w:b w:val="1"/>
                  <w:bCs w:val="1"/>
                  <w:u w:val="single"/>
                </w:rPr>
                <w:t xml:space="preserve">Brexit : l’accord de sortie de l’Union Européenne signe-t-il la fin des négociations entre les parties ?</w:t>
              </w:r>
            </w:hyperlink>
          </w:p>
          <w:p>
            <w:pPr/>
            <w:hyperlink r:id="rId16" w:history="1">
              <w:r>
                <w:rPr>
                  <w:color w:val="#410a8c"/>
                  <w:u w:val="single"/>
                </w:rPr>
                <w:t xml:space="preserve">Aurélien Antoine</w:t>
              </w:r>
            </w:hyperlink>
          </w:p>
          <w:p>
            <w:pPr/>
            <w:r>
              <w:rPr/>
              <w:t xml:space="preserve">2021, https://blog.leclubdesjuristes.com/brexit-laccord-de-sortie-de-lunion-europeenne-signe-t-il-la-fin-des-negociations-entre-les-parties/</w:t>
            </w:r>
          </w:p>
          <w:p>
            <w:pPr/>
            <w:r>
              <w:rPr/>
              <w:t xml:space="preserve">Article de blog scientifique</w:t>
            </w:r>
          </w:p>
          <w:p>
            <w:pPr/>
            <w:hyperlink r:id="rId202" w:history="1">
              <w:r>
                <w:rPr>
                  <w:color w:val="#410a8c"/>
                  <w:u w:val="single"/>
                </w:rPr>
                <w:t xml:space="preserve">halshs-03120610v1</w:t>
              </w:r>
            </w:hyperlink>
          </w:p>
        </w:tc>
      </w:tr>
      <w:tr>
        <w:trPr/>
        <w:tc>
          <w:tcPr>
            <w:noWrap/>
          </w:tcPr>
          <w:p>
            <w:pPr>
              <w:spacing w:after="200"/>
            </w:pPr>
            <w:hyperlink r:id="rId203" w:history="1">
              <w:r>
                <w:rPr>
                  <w:color w:val="1e198e"/>
                  <w:b w:val="1"/>
                  <w:bCs w:val="1"/>
                  <w:u w:val="single"/>
                </w:rPr>
                <w:t xml:space="preserve">De quelques interrogations constitutionnelles soulevées par l’éventualité d’un référendum d’indépendance en Écosse</w:t>
              </w:r>
            </w:hyperlink>
          </w:p>
          <w:p>
            <w:pPr/>
            <w:hyperlink r:id="rId16" w:history="1">
              <w:r>
                <w:rPr>
                  <w:color w:val="#410a8c"/>
                  <w:u w:val="single"/>
                </w:rPr>
                <w:t xml:space="preserve">Aurélien Antoine</w:t>
              </w:r>
            </w:hyperlink>
          </w:p>
          <w:p>
            <w:pPr/>
            <w:r>
              <w:rPr/>
              <w:t xml:space="preserve">2021</w:t>
            </w:r>
          </w:p>
          <w:p>
            <w:pPr/>
            <w:r>
              <w:rPr/>
              <w:t xml:space="preserve">Article de blog scientifique</w:t>
            </w:r>
          </w:p>
          <w:p>
            <w:pPr/>
            <w:hyperlink r:id="rId203" w:history="1">
              <w:r>
                <w:rPr>
                  <w:color w:val="#410a8c"/>
                  <w:u w:val="single"/>
                </w:rPr>
                <w:t xml:space="preserve">hal-03258986v1</w:t>
              </w:r>
            </w:hyperlink>
          </w:p>
        </w:tc>
      </w:tr>
      <w:tr>
        <w:trPr/>
        <w:tc>
          <w:tcPr>
            <w:noWrap/>
          </w:tcPr>
          <w:p>
            <w:pPr>
              <w:spacing w:after="200"/>
            </w:pPr>
            <w:hyperlink r:id="rId204" w:history="1">
              <w:r>
                <w:rPr>
                  <w:color w:val="1e198e"/>
                  <w:b w:val="1"/>
                  <w:bCs w:val="1"/>
                  <w:u w:val="single"/>
                </w:rPr>
                <w:t xml:space="preserve">La réponse législative du Royaume-Uni à la crise sanitaire liée au Coronavirus</w:t>
              </w:r>
            </w:hyperlink>
          </w:p>
          <w:p>
            <w:pPr/>
            <w:hyperlink r:id="rId16" w:history="1">
              <w:r>
                <w:rPr>
                  <w:color w:val="#410a8c"/>
                  <w:u w:val="single"/>
                </w:rPr>
                <w:t xml:space="preserve">Aurélien Antoine</w:t>
              </w:r>
            </w:hyperlink>
          </w:p>
          <w:p>
            <w:pPr/>
            <w:r>
              <w:rPr/>
              <w:t xml:space="preserve">2020</w:t>
            </w:r>
          </w:p>
          <w:p>
            <w:pPr/>
            <w:r>
              <w:rPr/>
              <w:t xml:space="preserve">Article de blog scientifique</w:t>
            </w:r>
          </w:p>
          <w:p>
            <w:pPr/>
            <w:hyperlink r:id="rId204" w:history="1">
              <w:r>
                <w:rPr>
                  <w:color w:val="#410a8c"/>
                  <w:u w:val="single"/>
                </w:rPr>
                <w:t xml:space="preserve">halshs-02568765v1</w:t>
              </w:r>
            </w:hyperlink>
          </w:p>
        </w:tc>
      </w:tr>
      <w:tr>
        <w:trPr/>
        <w:tc>
          <w:tcPr>
            <w:noWrap/>
          </w:tcPr>
          <w:p>
            <w:pPr>
              <w:spacing w:after="200"/>
            </w:pPr>
            <w:hyperlink r:id="rId205" w:history="1">
              <w:r>
                <w:rPr>
                  <w:color w:val="1e198e"/>
                  <w:b w:val="1"/>
                  <w:bCs w:val="1"/>
                  <w:u w:val="single"/>
                </w:rPr>
                <w:t xml:space="preserve">En quoi consiste la procédure lancée par la Commission à l’encontre du Royaume-Uni ?</w:t>
              </w:r>
            </w:hyperlink>
          </w:p>
          <w:p>
            <w:pPr/>
            <w:hyperlink r:id="rId16" w:history="1">
              <w:r>
                <w:rPr>
                  <w:color w:val="#410a8c"/>
                  <w:u w:val="single"/>
                </w:rPr>
                <w:t xml:space="preserve">Aurélien Antoine</w:t>
              </w:r>
            </w:hyperlink>
          </w:p>
          <w:p>
            <w:pPr/>
            <w:r>
              <w:rPr/>
              <w:t xml:space="preserve">2020, https://blog.leclubdesjuristes.com/brexit-procedure-commission-royaume-uni/</w:t>
            </w:r>
          </w:p>
          <w:p>
            <w:pPr/>
            <w:r>
              <w:rPr/>
              <w:t xml:space="preserve">Article de blog scientifique</w:t>
            </w:r>
          </w:p>
          <w:p>
            <w:pPr/>
            <w:hyperlink r:id="rId205" w:history="1">
              <w:r>
                <w:rPr>
                  <w:color w:val="#410a8c"/>
                  <w:u w:val="single"/>
                </w:rPr>
                <w:t xml:space="preserve">halshs-03120600v1</w:t>
              </w:r>
            </w:hyperlink>
          </w:p>
        </w:tc>
      </w:tr>
      <w:tr>
        <w:trPr/>
        <w:tc>
          <w:tcPr>
            <w:noWrap/>
          </w:tcPr>
          <w:p>
            <w:pPr>
              <w:spacing w:after="200"/>
            </w:pPr>
            <w:hyperlink r:id="rId206" w:history="1">
              <w:r>
                <w:rPr>
                  <w:color w:val="1e198e"/>
                  <w:b w:val="1"/>
                  <w:bCs w:val="1"/>
                  <w:u w:val="single"/>
                </w:rPr>
                <w:t xml:space="preserve">Brexit : un projet de loi controversé publié par le gouvernement britannique</w:t>
              </w:r>
            </w:hyperlink>
          </w:p>
          <w:p>
            <w:pPr/>
            <w:hyperlink r:id="rId16" w:history="1">
              <w:r>
                <w:rPr>
                  <w:color w:val="#410a8c"/>
                  <w:u w:val="single"/>
                </w:rPr>
                <w:t xml:space="preserve">Aurélien Antoine</w:t>
              </w:r>
            </w:hyperlink>
          </w:p>
          <w:p>
            <w:pPr/>
            <w:r>
              <w:rPr/>
              <w:t xml:space="preserve">2020, https://blog.leclubdesjuristes.com/brexit-un-projet-de-loi-controverse-publie-par-le-gouvernement-britannique/</w:t>
            </w:r>
          </w:p>
          <w:p>
            <w:pPr/>
            <w:r>
              <w:rPr/>
              <w:t xml:space="preserve">Article de blog scientifique</w:t>
            </w:r>
          </w:p>
          <w:p>
            <w:pPr/>
            <w:hyperlink r:id="rId206" w:history="1">
              <w:r>
                <w:rPr>
                  <w:color w:val="#410a8c"/>
                  <w:u w:val="single"/>
                </w:rPr>
                <w:t xml:space="preserve">halshs-03120591v1</w:t>
              </w:r>
            </w:hyperlink>
          </w:p>
        </w:tc>
      </w:tr>
      <w:tr>
        <w:trPr/>
        <w:tc>
          <w:tcPr>
            <w:noWrap/>
          </w:tcPr>
          <w:p>
            <w:pPr>
              <w:spacing w:after="200"/>
            </w:pPr>
            <w:hyperlink r:id="rId207" w:history="1">
              <w:r>
                <w:rPr>
                  <w:color w:val="1e198e"/>
                  <w:b w:val="1"/>
                  <w:bCs w:val="1"/>
                  <w:u w:val="single"/>
                </w:rPr>
                <w:t xml:space="preserve">Report du Brexit : les prochaines législatives seront déterminantes</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7" w:history="1">
              <w:r>
                <w:rPr>
                  <w:color w:val="#410a8c"/>
                  <w:u w:val="single"/>
                </w:rPr>
                <w:t xml:space="preserve">halshs-02366619v1</w:t>
              </w:r>
            </w:hyperlink>
          </w:p>
        </w:tc>
      </w:tr>
      <w:tr>
        <w:trPr/>
        <w:tc>
          <w:tcPr>
            <w:noWrap/>
          </w:tcPr>
          <w:p>
            <w:pPr>
              <w:spacing w:after="200"/>
            </w:pPr>
            <w:hyperlink r:id="rId208" w:history="1">
              <w:r>
                <w:rPr>
                  <w:color w:val="1e198e"/>
                  <w:b w:val="1"/>
                  <w:bCs w:val="1"/>
                  <w:u w:val="single"/>
                </w:rPr>
                <w:t xml:space="preserve">La prorogation décidée par Boris Johnson : manœuvre stratégique ou détournement de procédure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8" w:history="1">
              <w:r>
                <w:rPr>
                  <w:color w:val="#410a8c"/>
                  <w:u w:val="single"/>
                </w:rPr>
                <w:t xml:space="preserve">halshs-02366617v1</w:t>
              </w:r>
            </w:hyperlink>
          </w:p>
        </w:tc>
      </w:tr>
      <w:tr>
        <w:trPr/>
        <w:tc>
          <w:tcPr>
            <w:noWrap/>
          </w:tcPr>
          <w:p>
            <w:pPr>
              <w:spacing w:after="200"/>
            </w:pPr>
            <w:hyperlink r:id="rId209" w:history="1">
              <w:r>
                <w:rPr>
                  <w:color w:val="1e198e"/>
                  <w:b w:val="1"/>
                  <w:bCs w:val="1"/>
                  <w:u w:val="single"/>
                </w:rPr>
                <w:t xml:space="preserve">Brexit : quelles vont être les conséquences du changement de Premier Ministre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9" w:history="1">
              <w:r>
                <w:rPr>
                  <w:color w:val="#410a8c"/>
                  <w:u w:val="single"/>
                </w:rPr>
                <w:t xml:space="preserve">halshs-02366616v1</w:t>
              </w:r>
            </w:hyperlink>
          </w:p>
        </w:tc>
      </w:tr>
      <w:tr>
        <w:trPr/>
        <w:tc>
          <w:tcPr>
            <w:noWrap/>
          </w:tcPr>
          <w:p>
            <w:pPr>
              <w:spacing w:after="200"/>
            </w:pPr>
            <w:hyperlink r:id="rId210" w:history="1">
              <w:r>
                <w:rPr>
                  <w:color w:val="1e198e"/>
                  <w:b w:val="1"/>
                  <w:bCs w:val="1"/>
                  <w:u w:val="single"/>
                </w:rPr>
                <w:t xml:space="preserve">L’Attorney General : un organe clef que le Brexit a mis en lumière</w:t>
              </w:r>
            </w:hyperlink>
          </w:p>
          <w:p>
            <w:pPr/>
            <w:hyperlink r:id="rId16" w:history="1">
              <w:r>
                <w:rPr>
                  <w:color w:val="#410a8c"/>
                  <w:u w:val="single"/>
                </w:rPr>
                <w:t xml:space="preserve">Aurélien Antoine</w:t>
              </w:r>
            </w:hyperlink>
          </w:p>
          <w:p>
            <w:pPr/>
            <w:r>
              <w:rPr/>
              <w:t xml:space="preserve">2019, http://blog.juspoliticum.com/2019/03/25/lattorney-general-un-organe-clef-du-gouvernement-britannique-que-le-brexit-a-mis-en-lumiere-par-aurelien-antoine/</w:t>
            </w:r>
          </w:p>
          <w:p>
            <w:pPr/>
            <w:r>
              <w:rPr/>
              <w:t xml:space="preserve">Article de blog scientifique</w:t>
            </w:r>
          </w:p>
          <w:p>
            <w:pPr/>
            <w:hyperlink r:id="rId210" w:history="1">
              <w:r>
                <w:rPr>
                  <w:color w:val="#410a8c"/>
                  <w:u w:val="single"/>
                </w:rPr>
                <w:t xml:space="preserve">halshs-02124644v1</w:t>
              </w:r>
            </w:hyperlink>
          </w:p>
        </w:tc>
      </w:tr>
      <w:tr>
        <w:trPr/>
        <w:tc>
          <w:tcPr>
            <w:noWrap/>
          </w:tcPr>
          <w:p>
            <w:pPr>
              <w:spacing w:after="200"/>
            </w:pPr>
            <w:hyperlink r:id="rId211" w:history="1">
              <w:r>
                <w:rPr>
                  <w:color w:val="1e198e"/>
                  <w:b w:val="1"/>
                  <w:bCs w:val="1"/>
                  <w:u w:val="single"/>
                </w:rPr>
                <w:t xml:space="preserve">Brexit : à deux mois du départ prévu, quelle sortie de l’UE pour le Royaume-Uni ?</w:t>
              </w:r>
            </w:hyperlink>
          </w:p>
          <w:p>
            <w:pPr/>
            <w:hyperlink r:id="rId16" w:history="1">
              <w:r>
                <w:rPr>
                  <w:color w:val="#410a8c"/>
                  <w:u w:val="single"/>
                </w:rPr>
                <w:t xml:space="preserve">Aurélien Antoine</w:t>
              </w:r>
            </w:hyperlink>
          </w:p>
          <w:p>
            <w:pPr/>
            <w:r>
              <w:rPr/>
              <w:t xml:space="preserve">2019, http://blog.leclubdesjuristes.com/brexit-a-deux-mois-du-depart-prevu-quelle-sortie-de-lue-pour-le-royaume-uni/</w:t>
            </w:r>
          </w:p>
          <w:p>
            <w:pPr/>
            <w:r>
              <w:rPr/>
              <w:t xml:space="preserve">Article de blog scientifique</w:t>
            </w:r>
          </w:p>
          <w:p>
            <w:pPr/>
            <w:hyperlink r:id="rId211" w:history="1">
              <w:r>
                <w:rPr>
                  <w:color w:val="#410a8c"/>
                  <w:u w:val="single"/>
                </w:rPr>
                <w:t xml:space="preserve">halshs-02124651v1</w:t>
              </w:r>
            </w:hyperlink>
          </w:p>
        </w:tc>
      </w:tr>
      <w:tr>
        <w:trPr/>
        <w:tc>
          <w:tcPr>
            <w:noWrap/>
          </w:tcPr>
          <w:p>
            <w:pPr>
              <w:spacing w:after="200"/>
            </w:pPr>
            <w:hyperlink r:id="rId212" w:history="1">
              <w:r>
                <w:rPr>
                  <w:color w:val="1e198e"/>
                  <w:b w:val="1"/>
                  <w:bCs w:val="1"/>
                  <w:u w:val="single"/>
                </w:rPr>
                <w:t xml:space="preserve">Brexit : où en est-on ?</w:t>
              </w:r>
            </w:hyperlink>
          </w:p>
          <w:p>
            <w:pPr/>
            <w:hyperlink r:id="rId16" w:history="1">
              <w:r>
                <w:rPr>
                  <w:color w:val="#410a8c"/>
                  <w:u w:val="single"/>
                </w:rPr>
                <w:t xml:space="preserve">Aurélien Antoine</w:t>
              </w:r>
            </w:hyperlink>
          </w:p>
          <w:p>
            <w:pPr/>
            <w:r>
              <w:rPr/>
              <w:t xml:space="preserve">2019, http://blog.leclubdesjuristes.com/brexit-ou-en-est-on/</w:t>
            </w:r>
          </w:p>
          <w:p>
            <w:pPr/>
            <w:r>
              <w:rPr/>
              <w:t xml:space="preserve">Article de blog scientifique</w:t>
            </w:r>
          </w:p>
          <w:p>
            <w:pPr/>
            <w:hyperlink r:id="rId212" w:history="1">
              <w:r>
                <w:rPr>
                  <w:color w:val="#410a8c"/>
                  <w:u w:val="single"/>
                </w:rPr>
                <w:t xml:space="preserve">halshs-02124634v1</w:t>
              </w:r>
            </w:hyperlink>
          </w:p>
        </w:tc>
      </w:tr>
      <w:tr>
        <w:trPr/>
        <w:tc>
          <w:tcPr>
            <w:noWrap/>
          </w:tcPr>
          <w:p>
            <w:pPr>
              <w:spacing w:after="200"/>
            </w:pPr>
            <w:hyperlink r:id="rId213" w:history="1">
              <w:r>
                <w:rPr>
                  <w:color w:val="1e198e"/>
                  <w:b w:val="1"/>
                  <w:bCs w:val="1"/>
                  <w:u w:val="single"/>
                </w:rPr>
                <w:t xml:space="preserve">Brexit : quelle issue pour le Royaume-Uni ?</w:t>
              </w:r>
            </w:hyperlink>
          </w:p>
          <w:p>
            <w:pPr/>
            <w:hyperlink r:id="rId16" w:history="1">
              <w:r>
                <w:rPr>
                  <w:color w:val="#410a8c"/>
                  <w:u w:val="single"/>
                </w:rPr>
                <w:t xml:space="preserve">Aurélien Antoine</w:t>
              </w:r>
            </w:hyperlink>
          </w:p>
          <w:p>
            <w:pPr/>
            <w:r>
              <w:rPr/>
              <w:t xml:space="preserve">2019, http://blog.leclubdesjuristes.com/brexit-quelle-issue-pour-le-royaume-uni/</w:t>
            </w:r>
          </w:p>
          <w:p>
            <w:pPr/>
            <w:r>
              <w:rPr/>
              <w:t xml:space="preserve">Article de blog scientifique</w:t>
            </w:r>
          </w:p>
          <w:p>
            <w:pPr/>
            <w:hyperlink r:id="rId213" w:history="1">
              <w:r>
                <w:rPr>
                  <w:color w:val="#410a8c"/>
                  <w:u w:val="single"/>
                </w:rPr>
                <w:t xml:space="preserve">halshs-02124641v1</w:t>
              </w:r>
            </w:hyperlink>
          </w:p>
        </w:tc>
      </w:tr>
      <w:tr>
        <w:trPr/>
        <w:tc>
          <w:tcPr>
            <w:noWrap/>
          </w:tcPr>
          <w:p>
            <w:pPr>
              <w:spacing w:after="200"/>
            </w:pPr>
            <w:hyperlink r:id="rId214" w:history="1">
              <w:r>
                <w:rPr>
                  <w:color w:val="1e198e"/>
                  <w:b w:val="1"/>
                  <w:bCs w:val="1"/>
                  <w:u w:val="single"/>
                </w:rPr>
                <w:t xml:space="preserve">Brexit et dévolution : le Gouvernement doit-il craindre un revers politique et juridique ?</w:t>
              </w:r>
            </w:hyperlink>
          </w:p>
          <w:p>
            <w:pPr/>
            <w:hyperlink r:id="rId16" w:history="1">
              <w:r>
                <w:rPr>
                  <w:color w:val="#410a8c"/>
                  <w:u w:val="single"/>
                </w:rPr>
                <w:t xml:space="preserve">Aurélien Antoine</w:t>
              </w:r>
            </w:hyperlink>
          </w:p>
          <w:p>
            <w:pPr/>
            <w:r>
              <w:rPr/>
              <w:t xml:space="preserve">2018, http://blog.juspoliticum.com/2018/05/28/brexit-et-devolution-le-gouvernement-doit-il-craindre-un-revers-politique-et-juridique-par-aurelien-antoine/</w:t>
            </w:r>
          </w:p>
          <w:p>
            <w:pPr/>
            <w:r>
              <w:rPr/>
              <w:t xml:space="preserve">Article de blog scientifique</w:t>
            </w:r>
          </w:p>
          <w:p>
            <w:pPr/>
            <w:hyperlink r:id="rId214" w:history="1">
              <w:r>
                <w:rPr>
                  <w:color w:val="#410a8c"/>
                  <w:u w:val="single"/>
                </w:rPr>
                <w:t xml:space="preserve">halshs-01878647v1</w:t>
              </w:r>
            </w:hyperlink>
          </w:p>
        </w:tc>
      </w:tr>
      <w:tr>
        <w:trPr/>
        <w:tc>
          <w:tcPr>
            <w:noWrap/>
          </w:tcPr>
          <w:p>
            <w:pPr>
              <w:spacing w:after="200"/>
            </w:pPr>
            <w:hyperlink r:id="rId215" w:history="1">
              <w:r>
                <w:rPr>
                  <w:color w:val="1e198e"/>
                  <w:b w:val="1"/>
                  <w:bCs w:val="1"/>
                  <w:u w:val="single"/>
                </w:rPr>
                <w:t xml:space="preserve">Le projet de traité de la Commission européenne : cohérent, tactique et téméraire</w:t>
              </w:r>
            </w:hyperlink>
          </w:p>
          <w:p>
            <w:pPr/>
            <w:hyperlink r:id="rId16" w:history="1">
              <w:r>
                <w:rPr>
                  <w:color w:val="#410a8c"/>
                  <w:u w:val="single"/>
                </w:rPr>
                <w:t xml:space="preserve">Aurélien Antoine</w:t>
              </w:r>
            </w:hyperlink>
          </w:p>
          <w:p>
            <w:pPr/>
            <w:r>
              <w:rPr/>
              <w:t xml:space="preserve">2018, https://brexit.hypotheses.org/1272</w:t>
            </w:r>
          </w:p>
          <w:p>
            <w:pPr/>
            <w:r>
              <w:rPr/>
              <w:t xml:space="preserve">Article de blog scientifique</w:t>
            </w:r>
          </w:p>
          <w:p>
            <w:pPr/>
            <w:hyperlink r:id="rId215" w:history="1">
              <w:r>
                <w:rPr>
                  <w:color w:val="#410a8c"/>
                  <w:u w:val="single"/>
                </w:rPr>
                <w:t xml:space="preserve">halshs-01779320v1</w:t>
              </w:r>
            </w:hyperlink>
          </w:p>
        </w:tc>
      </w:tr>
      <w:tr>
        <w:trPr/>
        <w:tc>
          <w:tcPr>
            <w:noWrap/>
          </w:tcPr>
          <w:p>
            <w:pPr>
              <w:spacing w:after="200"/>
            </w:pPr>
            <w:hyperlink r:id="rId216" w:history="1">
              <w:r>
                <w:rPr>
                  <w:color w:val="1e198e"/>
                  <w:b w:val="1"/>
                  <w:bCs w:val="1"/>
                  <w:u w:val="single"/>
                </w:rPr>
                <w:t xml:space="preserve">Brexit : Le ton monte</w:t>
              </w:r>
            </w:hyperlink>
          </w:p>
          <w:p>
            <w:pPr/>
            <w:hyperlink r:id="rId16" w:history="1">
              <w:r>
                <w:rPr>
                  <w:color w:val="#410a8c"/>
                  <w:u w:val="single"/>
                </w:rPr>
                <w:t xml:space="preserve">Aurélien Antoine</w:t>
              </w:r>
            </w:hyperlink>
          </w:p>
          <w:p>
            <w:pPr/>
            <w:r>
              <w:rPr/>
              <w:t xml:space="preserve">2018, http://www.leclubdesjuristes.com/brexit-le-ton-monte/</w:t>
            </w:r>
          </w:p>
          <w:p>
            <w:pPr/>
            <w:r>
              <w:rPr/>
              <w:t xml:space="preserve">Article de blog scientifique</w:t>
            </w:r>
          </w:p>
          <w:p>
            <w:pPr/>
            <w:hyperlink r:id="rId216" w:history="1">
              <w:r>
                <w:rPr>
                  <w:color w:val="#410a8c"/>
                  <w:u w:val="single"/>
                </w:rPr>
                <w:t xml:space="preserve">halshs-01779375v1</w:t>
              </w:r>
            </w:hyperlink>
          </w:p>
        </w:tc>
      </w:tr>
      <w:tr>
        <w:trPr/>
        <w:tc>
          <w:tcPr>
            <w:noWrap/>
          </w:tcPr>
          <w:p>
            <w:pPr>
              <w:spacing w:after="200"/>
            </w:pPr>
            <w:hyperlink r:id="rId217" w:history="1">
              <w:r>
                <w:rPr>
                  <w:color w:val="1e198e"/>
                  <w:b w:val="1"/>
                  <w:bCs w:val="1"/>
                  <w:u w:val="single"/>
                </w:rPr>
                <w:t xml:space="preserve">Brexit : quels sont les moyens dont dispose Theresa May pour faire adopter le projet d’accord avec l’UE malgré des parlementaires hostiles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7" w:history="1">
              <w:r>
                <w:rPr>
                  <w:color w:val="#410a8c"/>
                  <w:u w:val="single"/>
                </w:rPr>
                <w:t xml:space="preserve">halshs-02018360v1</w:t>
              </w:r>
            </w:hyperlink>
          </w:p>
        </w:tc>
      </w:tr>
      <w:tr>
        <w:trPr/>
        <w:tc>
          <w:tcPr>
            <w:noWrap/>
          </w:tcPr>
          <w:p>
            <w:pPr>
              <w:spacing w:after="200"/>
            </w:pPr>
            <w:hyperlink r:id="rId218" w:history="1">
              <w:r>
                <w:rPr>
                  <w:color w:val="1e198e"/>
                  <w:b w:val="1"/>
                  <w:bCs w:val="1"/>
                  <w:u w:val="single"/>
                </w:rPr>
                <w:t xml:space="preserve">Brexit : vote de défiance contre Theresa May, une réelle solution pour avancer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8" w:history="1">
              <w:r>
                <w:rPr>
                  <w:color w:val="#410a8c"/>
                  <w:u w:val="single"/>
                </w:rPr>
                <w:t xml:space="preserve">halshs-02018347v1</w:t>
              </w:r>
            </w:hyperlink>
          </w:p>
        </w:tc>
      </w:tr>
      <w:tr>
        <w:trPr/>
        <w:tc>
          <w:tcPr>
            <w:noWrap/>
          </w:tcPr>
          <w:p>
            <w:pPr>
              <w:spacing w:after="200"/>
            </w:pPr>
            <w:hyperlink r:id="rId219" w:history="1">
              <w:r>
                <w:rPr>
                  <w:color w:val="1e198e"/>
                  <w:b w:val="1"/>
                  <w:bCs w:val="1"/>
                  <w:u w:val="single"/>
                </w:rPr>
                <w:t xml:space="preserve">Les anti-Brexit peuvent-ils faire plier Theresa May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9" w:history="1">
              <w:r>
                <w:rPr>
                  <w:color w:val="#410a8c"/>
                  <w:u w:val="single"/>
                </w:rPr>
                <w:t xml:space="preserve">halshs-01779338v1</w:t>
              </w:r>
            </w:hyperlink>
          </w:p>
        </w:tc>
      </w:tr>
      <w:tr>
        <w:trPr/>
        <w:tc>
          <w:tcPr>
            <w:noWrap/>
          </w:tcPr>
          <w:p>
            <w:pPr>
              <w:spacing w:after="200"/>
            </w:pPr>
            <w:hyperlink r:id="rId220" w:history="1">
              <w:r>
                <w:rPr>
                  <w:color w:val="1e198e"/>
                  <w:b w:val="1"/>
                  <w:bCs w:val="1"/>
                  <w:u w:val="single"/>
                </w:rPr>
                <w:t xml:space="preserve">La procédure de retrait suivie par les institutions européennes et britanniques est-elle légale ?</w:t>
              </w:r>
            </w:hyperlink>
          </w:p>
          <w:p>
            <w:pPr/>
            <w:hyperlink r:id="rId16" w:history="1">
              <w:r>
                <w:rPr>
                  <w:color w:val="#410a8c"/>
                  <w:u w:val="single"/>
                </w:rPr>
                <w:t xml:space="preserve">Aurélien Antoine</w:t>
              </w:r>
            </w:hyperlink>
          </w:p>
          <w:p>
            <w:pPr/>
            <w:r>
              <w:rPr/>
              <w:t xml:space="preserve">2018, https://brexit.hypotheses.org/1363</w:t>
            </w:r>
          </w:p>
          <w:p>
            <w:pPr/>
            <w:r>
              <w:rPr/>
              <w:t xml:space="preserve">Article de blog scientifique</w:t>
            </w:r>
          </w:p>
          <w:p>
            <w:pPr/>
            <w:hyperlink r:id="rId220" w:history="1">
              <w:r>
                <w:rPr>
                  <w:color w:val="#410a8c"/>
                  <w:u w:val="single"/>
                </w:rPr>
                <w:t xml:space="preserve">halshs-01779330v1</w:t>
              </w:r>
            </w:hyperlink>
          </w:p>
        </w:tc>
      </w:tr>
      <w:tr>
        <w:trPr/>
        <w:tc>
          <w:tcPr>
            <w:noWrap/>
          </w:tcPr>
          <w:p>
            <w:pPr>
              <w:spacing w:after="200"/>
            </w:pPr>
            <w:hyperlink r:id="rId221" w:history="1">
              <w:r>
                <w:rPr>
                  <w:color w:val="1e198e"/>
                  <w:b w:val="1"/>
                  <w:bCs w:val="1"/>
                  <w:u w:val="single"/>
                </w:rPr>
                <w:t xml:space="preserve">Les élections générales anticipées du 8 juin au Royaume-Uni : quels enseignements ?</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1" w:history="1">
              <w:r>
                <w:rPr>
                  <w:color w:val="#410a8c"/>
                  <w:u w:val="single"/>
                </w:rPr>
                <w:t xml:space="preserve">halshs-01524585v1</w:t>
              </w:r>
            </w:hyperlink>
          </w:p>
        </w:tc>
      </w:tr>
      <w:tr>
        <w:trPr/>
        <w:tc>
          <w:tcPr>
            <w:noWrap/>
          </w:tcPr>
          <w:p>
            <w:pPr>
              <w:spacing w:after="200"/>
            </w:pPr>
            <w:hyperlink r:id="rId222" w:history="1">
              <w:r>
                <w:rPr>
                  <w:color w:val="1e198e"/>
                  <w:b w:val="1"/>
                  <w:bCs w:val="1"/>
                  <w:u w:val="single"/>
                </w:rPr>
                <w:t xml:space="preserve">La situation de Gibraltar dans le cadre du Brexit</w:t>
              </w:r>
            </w:hyperlink>
          </w:p>
          <w:p>
            <w:pPr/>
            <w:hyperlink r:id="rId16" w:history="1">
              <w:r>
                <w:rPr>
                  <w:color w:val="#410a8c"/>
                  <w:u w:val="single"/>
                </w:rPr>
                <w:t xml:space="preserve">Aurélien Antoine</w:t>
              </w:r>
            </w:hyperlink>
          </w:p>
          <w:p>
            <w:pPr/>
            <w:r>
              <w:rPr/>
              <w:t xml:space="preserve">2017, http://www.leclubdesjuristes.com/3-questions-a-aurelien-antoine-situation-de-gibraltar-cadre-brexit/</w:t>
            </w:r>
          </w:p>
          <w:p>
            <w:pPr/>
            <w:r>
              <w:rPr/>
              <w:t xml:space="preserve">Article de blog scientifique</w:t>
            </w:r>
          </w:p>
          <w:p>
            <w:pPr/>
            <w:hyperlink r:id="rId222" w:history="1">
              <w:r>
                <w:rPr>
                  <w:color w:val="#410a8c"/>
                  <w:u w:val="single"/>
                </w:rPr>
                <w:t xml:space="preserve">halshs-01779387v1</w:t>
              </w:r>
            </w:hyperlink>
          </w:p>
        </w:tc>
      </w:tr>
      <w:tr>
        <w:trPr/>
        <w:tc>
          <w:tcPr>
            <w:noWrap/>
          </w:tcPr>
          <w:p>
            <w:pPr>
              <w:spacing w:after="200"/>
            </w:pPr>
            <w:hyperlink r:id="rId223" w:history="1">
              <w:r>
                <w:rPr>
                  <w:color w:val="1e198e"/>
                  <w:b w:val="1"/>
                  <w:bCs w:val="1"/>
                  <w:u w:val="single"/>
                </w:rPr>
                <w:t xml:space="preserve">No deal, Bad deal, U turn : Quelles contraintes constitutionnelles et politiques pour le Brexit ?</w:t>
              </w:r>
            </w:hyperlink>
          </w:p>
          <w:p>
            <w:pPr/>
            <w:hyperlink r:id="rId16" w:history="1">
              <w:r>
                <w:rPr>
                  <w:color w:val="#410a8c"/>
                  <w:u w:val="single"/>
                </w:rPr>
                <w:t xml:space="preserve">Aurélien Antoine</w:t>
              </w:r>
            </w:hyperlink>
          </w:p>
          <w:p>
            <w:pPr/>
            <w:r>
              <w:rPr/>
              <w:t xml:space="preserve">2017, http://blog.juspoliticum.com/2017/11/03/no-deal-bad-deal-u-turn-quelles-contraintes-constitutionnelles-et-politiques-pour-le-brexit%e2%80%89-par-aurelien-antoine/</w:t>
            </w:r>
          </w:p>
          <w:p>
            <w:pPr/>
            <w:r>
              <w:rPr/>
              <w:t xml:space="preserve">Article de blog scientifique</w:t>
            </w:r>
          </w:p>
          <w:p>
            <w:pPr/>
            <w:hyperlink r:id="rId223" w:history="1">
              <w:r>
                <w:rPr>
                  <w:color w:val="#410a8c"/>
                  <w:u w:val="single"/>
                </w:rPr>
                <w:t xml:space="preserve">halshs-01779354v1</w:t>
              </w:r>
            </w:hyperlink>
          </w:p>
        </w:tc>
      </w:tr>
      <w:tr>
        <w:trPr/>
        <w:tc>
          <w:tcPr>
            <w:noWrap/>
          </w:tcPr>
          <w:p>
            <w:pPr>
              <w:spacing w:after="200"/>
            </w:pPr>
            <w:hyperlink r:id="rId224" w:history="1">
              <w:r>
                <w:rPr>
                  <w:color w:val="1e198e"/>
                  <w:b w:val="1"/>
                  <w:bCs w:val="1"/>
                  <w:u w:val="single"/>
                </w:rPr>
                <w:t xml:space="preserve">Brexit Seen by a French Professor in Public Law</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4" w:history="1">
              <w:r>
                <w:rPr>
                  <w:color w:val="#410a8c"/>
                  <w:u w:val="single"/>
                </w:rPr>
                <w:t xml:space="preserve">halshs-01501321v1</w:t>
              </w:r>
            </w:hyperlink>
          </w:p>
        </w:tc>
      </w:tr>
      <w:tr>
        <w:trPr/>
        <w:tc>
          <w:tcPr>
            <w:noWrap/>
          </w:tcPr>
          <w:p>
            <w:pPr>
              <w:spacing w:after="200"/>
            </w:pPr>
            <w:hyperlink r:id="rId225" w:history="1">
              <w:r>
                <w:rPr>
                  <w:color w:val="1e198e"/>
                  <w:b w:val="1"/>
                  <w:bCs w:val="1"/>
                  <w:u w:val="single"/>
                </w:rPr>
                <w:t xml:space="preserve">Chronique du Brexit : Le jugement Miller, la dévolution et la convention Sewel</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5" w:history="1">
              <w:r>
                <w:rPr>
                  <w:color w:val="#410a8c"/>
                  <w:u w:val="single"/>
                </w:rPr>
                <w:t xml:space="preserve">halshs-01501331v1</w:t>
              </w:r>
            </w:hyperlink>
          </w:p>
        </w:tc>
      </w:tr>
      <w:tr>
        <w:trPr/>
        <w:tc>
          <w:tcPr>
            <w:noWrap/>
          </w:tcPr>
          <w:p>
            <w:pPr>
              <w:spacing w:after="200"/>
            </w:pPr>
            <w:hyperlink r:id="rId226" w:history="1">
              <w:r>
                <w:rPr>
                  <w:color w:val="1e198e"/>
                  <w:b w:val="1"/>
                  <w:bCs w:val="1"/>
                  <w:u w:val="single"/>
                </w:rPr>
                <w:t xml:space="preserve">Brexit, Année 0</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6" w:history="1">
              <w:r>
                <w:rPr>
                  <w:color w:val="#410a8c"/>
                  <w:u w:val="single"/>
                </w:rPr>
                <w:t xml:space="preserve">halshs-01501317v1</w:t>
              </w:r>
            </w:hyperlink>
          </w:p>
        </w:tc>
      </w:tr>
      <w:tr>
        <w:trPr/>
        <w:tc>
          <w:tcPr>
            <w:noWrap/>
          </w:tcPr>
          <w:p>
            <w:pPr>
              <w:spacing w:after="200"/>
            </w:pPr>
            <w:hyperlink r:id="rId227" w:history="1">
              <w:r>
                <w:rPr>
                  <w:color w:val="1e198e"/>
                  <w:b w:val="1"/>
                  <w:bCs w:val="1"/>
                  <w:u w:val="single"/>
                </w:rPr>
                <w:t xml:space="preserve">Un premier « accord » au forceps</w:t>
              </w:r>
            </w:hyperlink>
          </w:p>
          <w:p>
            <w:pPr/>
            <w:hyperlink r:id="rId16" w:history="1">
              <w:r>
                <w:rPr>
                  <w:color w:val="#410a8c"/>
                  <w:u w:val="single"/>
                </w:rPr>
                <w:t xml:space="preserve">Aurélien Antoine</w:t>
              </w:r>
            </w:hyperlink>
          </w:p>
          <w:p>
            <w:pPr/>
            <w:r>
              <w:rPr/>
              <w:t xml:space="preserve">2017, https://brexit.hypotheses.org/1121</w:t>
            </w:r>
          </w:p>
          <w:p>
            <w:pPr/>
            <w:r>
              <w:rPr/>
              <w:t xml:space="preserve">Article de blog scientifique</w:t>
            </w:r>
          </w:p>
          <w:p>
            <w:pPr/>
            <w:hyperlink r:id="rId227" w:history="1">
              <w:r>
                <w:rPr>
                  <w:color w:val="#410a8c"/>
                  <w:u w:val="single"/>
                </w:rPr>
                <w:t xml:space="preserve">halshs-01779490v1</w:t>
              </w:r>
            </w:hyperlink>
          </w:p>
        </w:tc>
      </w:tr>
      <w:tr>
        <w:trPr/>
        <w:tc>
          <w:tcPr>
            <w:noWrap/>
          </w:tcPr>
          <w:p>
            <w:pPr>
              <w:spacing w:after="200"/>
            </w:pPr>
            <w:hyperlink r:id="rId228" w:history="1">
              <w:r>
                <w:rPr>
                  <w:color w:val="1e198e"/>
                  <w:b w:val="1"/>
                  <w:bCs w:val="1"/>
                  <w:u w:val="single"/>
                </w:rPr>
                <w:t xml:space="preserve">Chronique du Brexit : Le temps des premiers jugements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28" w:history="1">
              <w:r>
                <w:rPr>
                  <w:color w:val="#410a8c"/>
                  <w:u w:val="single"/>
                </w:rPr>
                <w:t xml:space="preserve">halshs-01501334v1</w:t>
              </w:r>
            </w:hyperlink>
          </w:p>
        </w:tc>
      </w:tr>
      <w:tr>
        <w:trPr/>
        <w:tc>
          <w:tcPr>
            <w:noWrap/>
          </w:tcPr>
          <w:p>
            <w:pPr>
              <w:spacing w:after="200"/>
            </w:pPr>
            <w:hyperlink r:id="rId229" w:history="1">
              <w:r>
                <w:rPr>
                  <w:color w:val="1e198e"/>
                  <w:b w:val="1"/>
                  <w:bCs w:val="1"/>
                  <w:u w:val="single"/>
                </w:rPr>
                <w:t xml:space="preserve">Réflexions sur le Brexit</w:t>
              </w:r>
            </w:hyperlink>
          </w:p>
          <w:p>
            <w:pPr/>
            <w:hyperlink r:id="rId16" w:history="1">
              <w:r>
                <w:rPr>
                  <w:color w:val="#410a8c"/>
                  <w:u w:val="single"/>
                </w:rPr>
                <w:t xml:space="preserve">Aurélien Antoine</w:t>
              </w:r>
            </w:hyperlink>
          </w:p>
          <w:p>
            <w:pPr/>
            <w:r>
              <w:rPr/>
              <w:t xml:space="preserve">2016, http://blog.juspoliticum.com/2016/08/04/brexit/</w:t>
            </w:r>
          </w:p>
          <w:p>
            <w:pPr/>
            <w:r>
              <w:rPr/>
              <w:t xml:space="preserve">Article de blog scientifique</w:t>
            </w:r>
          </w:p>
          <w:p>
            <w:pPr/>
            <w:hyperlink r:id="rId229" w:history="1">
              <w:r>
                <w:rPr>
                  <w:color w:val="#410a8c"/>
                  <w:u w:val="single"/>
                </w:rPr>
                <w:t xml:space="preserve">halshs-01501337v1</w:t>
              </w:r>
            </w:hyperlink>
          </w:p>
        </w:tc>
      </w:tr>
      <w:tr>
        <w:trPr/>
        <w:tc>
          <w:tcPr>
            <w:noWrap/>
          </w:tcPr>
          <w:p>
            <w:pPr>
              <w:spacing w:after="200"/>
            </w:pPr>
            <w:hyperlink r:id="rId230" w:history="1">
              <w:r>
                <w:rPr>
                  <w:color w:val="1e198e"/>
                  <w:b w:val="1"/>
                  <w:bCs w:val="1"/>
                  <w:u w:val="single"/>
                </w:rPr>
                <w:t xml:space="preserve">Chronique du Brexit : Le temps des spéculations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30" w:history="1">
              <w:r>
                <w:rPr>
                  <w:color w:val="#410a8c"/>
                  <w:u w:val="single"/>
                </w:rPr>
                <w:t xml:space="preserve">halshs-01501335v1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Dévolution</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pp.399-403</w:t>
            </w:r>
          </w:p>
          <w:p>
            <w:pPr/>
            <w:r>
              <w:rPr/>
              <w:t xml:space="preserve">Notice d’encyclopédie ou de dictionnaire</w:t>
            </w:r>
          </w:p>
          <w:p>
            <w:pPr/>
            <w:hyperlink r:id="rId231" w:history="1">
              <w:r>
                <w:rPr>
                  <w:color w:val="#410a8c"/>
                  <w:u w:val="single"/>
                </w:rPr>
                <w:t xml:space="preserve">halshs-04333945v1</w:t>
              </w:r>
            </w:hyperlink>
          </w:p>
        </w:tc>
      </w:tr>
      <w:tr>
        <w:trPr/>
        <w:tc>
          <w:tcPr>
            <w:noWrap/>
          </w:tcPr>
          <w:p>
            <w:pPr>
              <w:spacing w:after="200"/>
            </w:pPr>
            <w:hyperlink r:id="rId232" w:history="1">
              <w:r>
                <w:rPr>
                  <w:color w:val="1e198e"/>
                  <w:b w:val="1"/>
                  <w:bCs w:val="1"/>
                  <w:u w:val="single"/>
                </w:rPr>
                <w:t xml:space="preserve">Speaker</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pp.1096-1101</w:t>
            </w:r>
          </w:p>
          <w:p>
            <w:pPr/>
            <w:r>
              <w:rPr/>
              <w:t xml:space="preserve">Notice d’encyclopédie ou de dictionnaire</w:t>
            </w:r>
          </w:p>
          <w:p>
            <w:pPr/>
            <w:hyperlink r:id="rId232" w:history="1">
              <w:r>
                <w:rPr>
                  <w:color w:val="#410a8c"/>
                  <w:u w:val="single"/>
                </w:rPr>
                <w:t xml:space="preserve">halshs-04333949v1</w:t>
              </w:r>
            </w:hyperlink>
          </w:p>
        </w:tc>
      </w:tr>
      <w:tr>
        <w:trPr/>
        <w:tc>
          <w:tcPr>
            <w:noWrap/>
          </w:tcPr>
          <w:p>
            <w:pPr>
              <w:spacing w:after="200"/>
            </w:pPr>
            <w:hyperlink r:id="rId233" w:history="1">
              <w:r>
                <w:rPr>
                  <w:color w:val="1e198e"/>
                  <w:b w:val="1"/>
                  <w:bCs w:val="1"/>
                  <w:u w:val="single"/>
                </w:rPr>
                <w:t xml:space="preserve">Brexit : Processus</w:t>
              </w:r>
            </w:hyperlink>
          </w:p>
          <w:p>
            <w:pPr/>
            <w:hyperlink r:id="rId16" w:history="1">
              <w:r>
                <w:rPr>
                  <w:color w:val="#410a8c"/>
                  <w:u w:val="single"/>
                </w:rPr>
                <w:t xml:space="preserve">Aurélien Antoine</w:t>
              </w:r>
            </w:hyperlink>
          </w:p>
          <w:p>
            <w:pPr/>
            <w:r>
              <w:rPr>
                <w:i w:val="1"/>
                <w:iCs w:val="1"/>
              </w:rPr>
              <w:t xml:space="preserve">Répertoire de Droit européen</w:t>
            </w:r>
            <w:r>
              <w:rPr/>
              <w:t xml:space="preserve">, 2022</w:t>
            </w:r>
          </w:p>
          <w:p>
            <w:pPr/>
            <w:r>
              <w:rPr/>
              <w:t xml:space="preserve">Notice d’encyclopédie ou de dictionnaire</w:t>
            </w:r>
          </w:p>
          <w:p>
            <w:pPr/>
            <w:hyperlink r:id="rId233" w:history="1">
              <w:r>
                <w:rPr>
                  <w:color w:val="#410a8c"/>
                  <w:u w:val="single"/>
                </w:rPr>
                <w:t xml:space="preserve">halshs-04007955v1</w:t>
              </w:r>
            </w:hyperlink>
          </w:p>
        </w:tc>
      </w:tr>
    </w:tbl>
    <w:sectPr>
      <w:footerReference w:type="default" r:id="rId2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7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antoine" TargetMode="External"/><Relationship Id="rId9" Type="http://schemas.openxmlformats.org/officeDocument/2006/relationships/hyperlink" Target="https://orcid.org/0009-0009-5436-0718" TargetMode="External"/><Relationship Id="rId10" Type="http://schemas.openxmlformats.org/officeDocument/2006/relationships/hyperlink" Target="https://www.idref.fr/125925778" TargetMode="External"/><Relationship Id="rId11" Type="http://schemas.openxmlformats.org/officeDocument/2006/relationships/hyperlink" Target="https://viaf.org/viaf/100791542" TargetMode="External"/><Relationship Id="rId12" Type="http://schemas.openxmlformats.org/officeDocument/2006/relationships/hyperlink" Target="http://isni.org/isni/0000000071451889" TargetMode="External"/><Relationship Id="rId13" Type="http://schemas.openxmlformats.org/officeDocument/2006/relationships/hyperlink" Target="https://chaire-droit-public-politique-compares.fr/" TargetMode="External"/><Relationship Id="rId14" Type="http://schemas.openxmlformats.org/officeDocument/2006/relationships/hyperlink" Target="https://brexit.hypotheses.org/" TargetMode="External"/><Relationship Id="rId15" Type="http://schemas.openxmlformats.org/officeDocument/2006/relationships/hyperlink" Target="https://shs.hal.science/halshs-05318169v1" TargetMode="External"/><Relationship Id="rId16" Type="http://schemas.openxmlformats.org/officeDocument/2006/relationships/hyperlink" Target="https://hal.science/search/index/?q=*&amp;authFullName_s=Aur&#233;lien Antoine" TargetMode="External"/><Relationship Id="rId17" Type="http://schemas.openxmlformats.org/officeDocument/2006/relationships/hyperlink" Target="https://shs.hal.science/halshs-05112113v1" TargetMode="External"/><Relationship Id="rId18" Type="http://schemas.openxmlformats.org/officeDocument/2006/relationships/hyperlink" Target="https://shs.hal.science/halshs-05318154v1" TargetMode="External"/><Relationship Id="rId19" Type="http://schemas.openxmlformats.org/officeDocument/2006/relationships/hyperlink" Target="https://shs.hal.science/halshs-05111405v1" TargetMode="External"/><Relationship Id="rId20" Type="http://schemas.openxmlformats.org/officeDocument/2006/relationships/hyperlink" Target="https://shs.hal.science/halshs-05318197v1" TargetMode="External"/><Relationship Id="rId21" Type="http://schemas.openxmlformats.org/officeDocument/2006/relationships/hyperlink" Target="https://shs.hal.science/halshs-05377621v1" TargetMode="External"/><Relationship Id="rId22" Type="http://schemas.openxmlformats.org/officeDocument/2006/relationships/hyperlink" Target="https://shs.hal.science/halshs-05318185v1" TargetMode="External"/><Relationship Id="rId23" Type="http://schemas.openxmlformats.org/officeDocument/2006/relationships/hyperlink" Target="https://shs.hal.science/halshs-05142850v1" TargetMode="External"/><Relationship Id="rId24" Type="http://schemas.openxmlformats.org/officeDocument/2006/relationships/hyperlink" Target="https://shs.hal.science/halshs-04695566v1" TargetMode="External"/><Relationship Id="rId25" Type="http://schemas.openxmlformats.org/officeDocument/2006/relationships/hyperlink" Target="https://shs.hal.science/halshs-04699192v1" TargetMode="External"/><Relationship Id="rId26" Type="http://schemas.openxmlformats.org/officeDocument/2006/relationships/hyperlink" Target="https://shs.hal.science/halshs-04157515v1" TargetMode="External"/><Relationship Id="rId27" Type="http://schemas.openxmlformats.org/officeDocument/2006/relationships/hyperlink" Target="https://dx.doi.org/10.3917/espri.2307.0018" TargetMode="External"/><Relationship Id="rId28" Type="http://schemas.openxmlformats.org/officeDocument/2006/relationships/hyperlink" Target="https://shs.hal.science/halshs-04157530v1" TargetMode="External"/><Relationship Id="rId29" Type="http://schemas.openxmlformats.org/officeDocument/2006/relationships/hyperlink" Target="https://shs.hal.science/halshs-04346621v1" TargetMode="External"/><Relationship Id="rId30" Type="http://schemas.openxmlformats.org/officeDocument/2006/relationships/hyperlink" Target="https://shs.hal.science/halshs-03649572v1" TargetMode="External"/><Relationship Id="rId31" Type="http://schemas.openxmlformats.org/officeDocument/2006/relationships/hyperlink" Target="https://hal.science/search/index/?q=*&amp;authFullName_s=Anne Jacquemet-Gauch&#233;" TargetMode="External"/><Relationship Id="rId32" Type="http://schemas.openxmlformats.org/officeDocument/2006/relationships/hyperlink" Target="https://hal.science/search/index/?q=*&amp;authFullName_s=Karl-Peter Sommermann" TargetMode="External"/><Relationship Id="rId33" Type="http://schemas.openxmlformats.org/officeDocument/2006/relationships/hyperlink" Target="https://shs.hal.science/halshs-04007944v1" TargetMode="External"/><Relationship Id="rId34" Type="http://schemas.openxmlformats.org/officeDocument/2006/relationships/hyperlink" Target="https://shs.hal.science/halshs-04007568v1" TargetMode="External"/><Relationship Id="rId35" Type="http://schemas.openxmlformats.org/officeDocument/2006/relationships/hyperlink" Target="https://shs.hal.science/halshs-04098027v1" TargetMode="External"/><Relationship Id="rId36" Type="http://schemas.openxmlformats.org/officeDocument/2006/relationships/hyperlink" Target="https://shs.hal.science/halshs-03789521v1" TargetMode="External"/><Relationship Id="rId37" Type="http://schemas.openxmlformats.org/officeDocument/2006/relationships/hyperlink" Target="https://dx.doi.org/10.3917/pouv.182.0017" TargetMode="External"/><Relationship Id="rId38" Type="http://schemas.openxmlformats.org/officeDocument/2006/relationships/hyperlink" Target="https://shs.hal.science/halshs-04007953v1" TargetMode="External"/><Relationship Id="rId39" Type="http://schemas.openxmlformats.org/officeDocument/2006/relationships/hyperlink" Target="https://dx.doi.org/10.4000/rfcb.9108" TargetMode="External"/><Relationship Id="rId40" Type="http://schemas.openxmlformats.org/officeDocument/2006/relationships/hyperlink" Target="https://shs.hal.science/halshs-03120735v1" TargetMode="External"/><Relationship Id="rId41" Type="http://schemas.openxmlformats.org/officeDocument/2006/relationships/hyperlink" Target="https://shs.hal.science/halshs-03987447v1" TargetMode="External"/><Relationship Id="rId42" Type="http://schemas.openxmlformats.org/officeDocument/2006/relationships/hyperlink" Target="https://dx.doi.org/10.3917/poeu.073.0118" TargetMode="External"/><Relationship Id="rId43" Type="http://schemas.openxmlformats.org/officeDocument/2006/relationships/hyperlink" Target="https://shs.hal.science/halshs-04107327v1" TargetMode="External"/><Relationship Id="rId44" Type="http://schemas.openxmlformats.org/officeDocument/2006/relationships/hyperlink" Target="https://hal.science/hal-02537307v1" TargetMode="External"/><Relationship Id="rId45" Type="http://schemas.openxmlformats.org/officeDocument/2006/relationships/hyperlink" Target="https://dx.doi.org/10.3917/espri.2002.0020" TargetMode="External"/><Relationship Id="rId46" Type="http://schemas.openxmlformats.org/officeDocument/2006/relationships/hyperlink" Target="https://hal.science/hal-03892528v1" TargetMode="External"/><Relationship Id="rId47" Type="http://schemas.openxmlformats.org/officeDocument/2006/relationships/hyperlink" Target="https://hal.science/search/index/?q=*&amp;authFullName_s=Isabelle Pingel" TargetMode="External"/><Relationship Id="rId48" Type="http://schemas.openxmlformats.org/officeDocument/2006/relationships/hyperlink" Target="https://hal.science/hal-03120029v1" TargetMode="External"/><Relationship Id="rId49" Type="http://schemas.openxmlformats.org/officeDocument/2006/relationships/hyperlink" Target="https://shs.hal.science/halshs-03120617v1" TargetMode="External"/><Relationship Id="rId50" Type="http://schemas.openxmlformats.org/officeDocument/2006/relationships/hyperlink" Target="https://shs.hal.science/halshs-03120587v1" TargetMode="External"/><Relationship Id="rId51" Type="http://schemas.openxmlformats.org/officeDocument/2006/relationships/hyperlink" Target="https://dx.doi.org/10.3917/espri.2006.0023" TargetMode="External"/><Relationship Id="rId52" Type="http://schemas.openxmlformats.org/officeDocument/2006/relationships/hyperlink" Target="https://shs.hal.science/halshs-03120632v1" TargetMode="External"/><Relationship Id="rId53" Type="http://schemas.openxmlformats.org/officeDocument/2006/relationships/hyperlink" Target="https://shs.hal.science/halshs-02526045v1" TargetMode="External"/><Relationship Id="rId54" Type="http://schemas.openxmlformats.org/officeDocument/2006/relationships/hyperlink" Target="https://hal.science/search/index/?q=*&amp;authFullName_s=Thomas Perroud" TargetMode="External"/><Relationship Id="rId55" Type="http://schemas.openxmlformats.org/officeDocument/2006/relationships/hyperlink" Target="https://shs.hal.science/halshs-02568763v1" TargetMode="External"/><Relationship Id="rId56" Type="http://schemas.openxmlformats.org/officeDocument/2006/relationships/hyperlink" Target="https://dx.doi.org/10.3917/epas.ferna.2020.01.0187" TargetMode="External"/><Relationship Id="rId57" Type="http://schemas.openxmlformats.org/officeDocument/2006/relationships/hyperlink" Target="https://shs.hal.science/halshs-03120584v1" TargetMode="External"/><Relationship Id="rId58" Type="http://schemas.openxmlformats.org/officeDocument/2006/relationships/hyperlink" Target="https://dx.doi.org/10.3917/espri.2012.0027" TargetMode="External"/><Relationship Id="rId59" Type="http://schemas.openxmlformats.org/officeDocument/2006/relationships/hyperlink" Target="https://shs.hal.science/halshs-03120540v1" TargetMode="External"/><Relationship Id="rId60" Type="http://schemas.openxmlformats.org/officeDocument/2006/relationships/hyperlink" Target="https://hal.science/search/index/?q=*&amp;authFullName_s=Elise Fraysse" TargetMode="External"/><Relationship Id="rId61" Type="http://schemas.openxmlformats.org/officeDocument/2006/relationships/hyperlink" Target="https://shs.hal.science/halshs-03120625v1" TargetMode="External"/><Relationship Id="rId62" Type="http://schemas.openxmlformats.org/officeDocument/2006/relationships/hyperlink" Target="https://shs.hal.science/halshs-02364987v1" TargetMode="External"/><Relationship Id="rId63" Type="http://schemas.openxmlformats.org/officeDocument/2006/relationships/hyperlink" Target="https://shs.hal.science/halshs-02124627v1" TargetMode="External"/><Relationship Id="rId64" Type="http://schemas.openxmlformats.org/officeDocument/2006/relationships/hyperlink" Target="https://hal.science/hal-02537254v1" TargetMode="External"/><Relationship Id="rId65" Type="http://schemas.openxmlformats.org/officeDocument/2006/relationships/hyperlink" Target="https://shs.hal.science/halshs-02124654v1" TargetMode="External"/><Relationship Id="rId66" Type="http://schemas.openxmlformats.org/officeDocument/2006/relationships/hyperlink" Target="https://shs.hal.science/halshs-02124628v1" TargetMode="External"/><Relationship Id="rId67" Type="http://schemas.openxmlformats.org/officeDocument/2006/relationships/hyperlink" Target="https://hal.science/hal-04314253v1" TargetMode="External"/><Relationship Id="rId68" Type="http://schemas.openxmlformats.org/officeDocument/2006/relationships/hyperlink" Target="https://hal.science/search/index/?q=*&amp;authFullName_s=Mehdi Lahouazi" TargetMode="External"/><Relationship Id="rId69" Type="http://schemas.openxmlformats.org/officeDocument/2006/relationships/hyperlink" Target="https://shs.hal.science/halshs-01779312v1" TargetMode="External"/><Relationship Id="rId70" Type="http://schemas.openxmlformats.org/officeDocument/2006/relationships/hyperlink" Target="https://shs.hal.science/halshs-01878626v1" TargetMode="External"/><Relationship Id="rId71" Type="http://schemas.openxmlformats.org/officeDocument/2006/relationships/hyperlink" Target="https://dx.doi.org/10.3917/espri.1809.0017" TargetMode="External"/><Relationship Id="rId72" Type="http://schemas.openxmlformats.org/officeDocument/2006/relationships/hyperlink" Target="https://shs.hal.science/halshs-01886197v1" TargetMode="External"/><Relationship Id="rId73" Type="http://schemas.openxmlformats.org/officeDocument/2006/relationships/hyperlink" Target="https://shs.hal.science/halshs-01501325v1" TargetMode="External"/><Relationship Id="rId74" Type="http://schemas.openxmlformats.org/officeDocument/2006/relationships/hyperlink" Target="https://shs.hal.science/halshs-01501312v1" TargetMode="External"/><Relationship Id="rId75" Type="http://schemas.openxmlformats.org/officeDocument/2006/relationships/hyperlink" Target="https://shs.hal.science/halshs-01524580v1" TargetMode="External"/><Relationship Id="rId76" Type="http://schemas.openxmlformats.org/officeDocument/2006/relationships/hyperlink" Target="https://shs.hal.science/halshs-01779478v1" TargetMode="External"/><Relationship Id="rId77" Type="http://schemas.openxmlformats.org/officeDocument/2006/relationships/hyperlink" Target="https://shs.hal.science/halshs-01779399v1" TargetMode="External"/><Relationship Id="rId78" Type="http://schemas.openxmlformats.org/officeDocument/2006/relationships/hyperlink" Target="https://hal.science/search/index/?q=*&amp;authFullName_s=Jean-Fran&#231;ois Calmette" TargetMode="External"/><Relationship Id="rId79" Type="http://schemas.openxmlformats.org/officeDocument/2006/relationships/hyperlink" Target="https://shs.hal.science/halshs-01342918v1" TargetMode="External"/><Relationship Id="rId80" Type="http://schemas.openxmlformats.org/officeDocument/2006/relationships/hyperlink" Target="https://shs.hal.science/halshs-01501290v1" TargetMode="External"/><Relationship Id="rId81" Type="http://schemas.openxmlformats.org/officeDocument/2006/relationships/hyperlink" Target="https://shs.hal.science/halshs-01381227v1" TargetMode="External"/><Relationship Id="rId82" Type="http://schemas.openxmlformats.org/officeDocument/2006/relationships/hyperlink" Target="https://shs.hal.science/halshs-01324220v1" TargetMode="External"/><Relationship Id="rId83" Type="http://schemas.openxmlformats.org/officeDocument/2006/relationships/hyperlink" Target="https://shs.hal.science/halshs-01325480v1" TargetMode="External"/><Relationship Id="rId84" Type="http://schemas.openxmlformats.org/officeDocument/2006/relationships/hyperlink" Target="https://shs.hal.science/halshs-01779407v1" TargetMode="External"/><Relationship Id="rId85" Type="http://schemas.openxmlformats.org/officeDocument/2006/relationships/hyperlink" Target="https://shs.hal.science/halshs-01324211v1" TargetMode="External"/><Relationship Id="rId86" Type="http://schemas.openxmlformats.org/officeDocument/2006/relationships/hyperlink" Target="https://shs.hal.science/halshs-02261575v1" TargetMode="External"/><Relationship Id="rId87" Type="http://schemas.openxmlformats.org/officeDocument/2006/relationships/hyperlink" Target="https://shs.hal.science/halshs-01325424v1" TargetMode="External"/><Relationship Id="rId88" Type="http://schemas.openxmlformats.org/officeDocument/2006/relationships/hyperlink" Target="https://shs.hal.science/halshs-01324234v1" TargetMode="External"/><Relationship Id="rId89" Type="http://schemas.openxmlformats.org/officeDocument/2006/relationships/hyperlink" Target="https://shs.hal.science/halshs-01324228v1" TargetMode="External"/><Relationship Id="rId90" Type="http://schemas.openxmlformats.org/officeDocument/2006/relationships/hyperlink" Target="https://shs.hal.science/halshs-01324265v1" TargetMode="External"/><Relationship Id="rId91" Type="http://schemas.openxmlformats.org/officeDocument/2006/relationships/hyperlink" Target="https://hal.science/search/index/?q=*&amp;authFullName_s=Fairgrieve Duncan" TargetMode="External"/><Relationship Id="rId92" Type="http://schemas.openxmlformats.org/officeDocument/2006/relationships/hyperlink" Target="https://shs.hal.science/halshs-01325394v1" TargetMode="External"/><Relationship Id="rId93" Type="http://schemas.openxmlformats.org/officeDocument/2006/relationships/hyperlink" Target="https://shs.hal.science/halshs-00945094v1" TargetMode="External"/><Relationship Id="rId94" Type="http://schemas.openxmlformats.org/officeDocument/2006/relationships/hyperlink" Target="https://shs.hal.science/halshs-01311174v1" TargetMode="External"/><Relationship Id="rId95" Type="http://schemas.openxmlformats.org/officeDocument/2006/relationships/hyperlink" Target="https://shs.hal.science/halshs-01311175v1" TargetMode="External"/><Relationship Id="rId96" Type="http://schemas.openxmlformats.org/officeDocument/2006/relationships/hyperlink" Target="https://shs.hal.science/halshs-01311176v1" TargetMode="External"/><Relationship Id="rId97" Type="http://schemas.openxmlformats.org/officeDocument/2006/relationships/hyperlink" Target="https://shs.hal.science/halshs-01311173v1" TargetMode="External"/><Relationship Id="rId98" Type="http://schemas.openxmlformats.org/officeDocument/2006/relationships/hyperlink" Target="https://shs.hal.science/halshs-01311192v1" TargetMode="External"/><Relationship Id="rId99" Type="http://schemas.openxmlformats.org/officeDocument/2006/relationships/hyperlink" Target="https://shs.hal.science/halshs-01310745v1" TargetMode="External"/><Relationship Id="rId100" Type="http://schemas.openxmlformats.org/officeDocument/2006/relationships/hyperlink" Target="https://shs.hal.science/halshs-01311180v1" TargetMode="External"/><Relationship Id="rId101" Type="http://schemas.openxmlformats.org/officeDocument/2006/relationships/hyperlink" Target="https://shs.hal.science/halshs-01311187v1" TargetMode="External"/><Relationship Id="rId102" Type="http://schemas.openxmlformats.org/officeDocument/2006/relationships/hyperlink" Target="https://shs.hal.science/halshs-02201724v1" TargetMode="External"/><Relationship Id="rId103" Type="http://schemas.openxmlformats.org/officeDocument/2006/relationships/hyperlink" Target="https://shs.hal.science/halshs-01311178v1" TargetMode="External"/><Relationship Id="rId104" Type="http://schemas.openxmlformats.org/officeDocument/2006/relationships/hyperlink" Target="https://shs.hal.science/halshs-01311182v1" TargetMode="External"/><Relationship Id="rId105" Type="http://schemas.openxmlformats.org/officeDocument/2006/relationships/hyperlink" Target="https://shs.hal.science/halshs-01310736v1" TargetMode="External"/><Relationship Id="rId106" Type="http://schemas.openxmlformats.org/officeDocument/2006/relationships/hyperlink" Target="https://shs.hal.science/halshs-01311201v1" TargetMode="External"/><Relationship Id="rId107" Type="http://schemas.openxmlformats.org/officeDocument/2006/relationships/hyperlink" Target="https://dx.doi.org/10.3406/ridc.2008.19811" TargetMode="External"/><Relationship Id="rId108" Type="http://schemas.openxmlformats.org/officeDocument/2006/relationships/hyperlink" Target="https://shs.hal.science/halshs-01325541v1" TargetMode="External"/><Relationship Id="rId109" Type="http://schemas.openxmlformats.org/officeDocument/2006/relationships/hyperlink" Target="https://shs.hal.science/halshs-01311197v1" TargetMode="External"/><Relationship Id="rId110" Type="http://schemas.openxmlformats.org/officeDocument/2006/relationships/hyperlink" Target="https://shs.hal.science/halshs-01325540v1" TargetMode="External"/><Relationship Id="rId111" Type="http://schemas.openxmlformats.org/officeDocument/2006/relationships/hyperlink" Target="https://hal.univ-lorraine.fr/hal-04020014v1" TargetMode="External"/><Relationship Id="rId112" Type="http://schemas.openxmlformats.org/officeDocument/2006/relationships/hyperlink" Target="https://hal.science/search/index/?q=*&amp;authFullName_s=Thibault Guilluy" TargetMode="External"/><Relationship Id="rId113" Type="http://schemas.openxmlformats.org/officeDocument/2006/relationships/hyperlink" Target="https://hal.science/search/index/?q=*&amp;authFullName_s=Jack Simon Caird" TargetMode="External"/><Relationship Id="rId114" Type="http://schemas.openxmlformats.org/officeDocument/2006/relationships/hyperlink" Target="https://hal.science/search/index/?q=*&amp;authFullName_s=Mathieu Carpentier" TargetMode="External"/><Relationship Id="rId115" Type="http://schemas.openxmlformats.org/officeDocument/2006/relationships/hyperlink" Target="https://hal.science/search/index/?q=*&amp;authFullName_s=Patrick Jacob" TargetMode="External"/><Relationship Id="rId116" Type="http://schemas.openxmlformats.org/officeDocument/2006/relationships/hyperlink" Target="https://hal.univ-lorraine.fr/hal-04019981v1" TargetMode="External"/><Relationship Id="rId117" Type="http://schemas.openxmlformats.org/officeDocument/2006/relationships/hyperlink" Target="https://hal.science/search/index/?q=*&amp;authFullName_s=Emmanuelle Saulnier-Cassia" TargetMode="External"/><Relationship Id="rId118" Type="http://schemas.openxmlformats.org/officeDocument/2006/relationships/hyperlink" Target="https://shs.hal.science/halshs-04098505v1" TargetMode="External"/><Relationship Id="rId119" Type="http://schemas.openxmlformats.org/officeDocument/2006/relationships/hyperlink" Target="https://hal.science/search/index/?q=*&amp;authFullName_s=Jonathan Mance" TargetMode="External"/><Relationship Id="rId120" Type="http://schemas.openxmlformats.org/officeDocument/2006/relationships/hyperlink" Target="https://hal.science/search/index/?q=*&amp;authFullName_s=Anthony W. Bradley" TargetMode="External"/><Relationship Id="rId121" Type="http://schemas.openxmlformats.org/officeDocument/2006/relationships/hyperlink" Target="https://shs.hal.science/halshs-04007467v1" TargetMode="External"/><Relationship Id="rId122" Type="http://schemas.openxmlformats.org/officeDocument/2006/relationships/hyperlink" Target="https://hal.science/search/index/?q=*&amp;authFullName_s=G&#233;raldine Gadbin-George" TargetMode="External"/><Relationship Id="rId123" Type="http://schemas.openxmlformats.org/officeDocument/2006/relationships/hyperlink" Target="https://hal.science/search/index/?q=*&amp;authFullName_s=Andrew Blick" TargetMode="External"/><Relationship Id="rId124" Type="http://schemas.openxmlformats.org/officeDocument/2006/relationships/hyperlink" Target="https://hal.science/search/index/?q=*&amp;authFullName_s=Elizabeth Gibson-Morgan" TargetMode="External"/><Relationship Id="rId125" Type="http://schemas.openxmlformats.org/officeDocument/2006/relationships/hyperlink" Target="https://hal.science/hal-03258989v1" TargetMode="External"/><Relationship Id="rId126" Type="http://schemas.openxmlformats.org/officeDocument/2006/relationships/hyperlink" Target="https://hal.science/hal-02537319v1" TargetMode="External"/><Relationship Id="rId127" Type="http://schemas.openxmlformats.org/officeDocument/2006/relationships/hyperlink" Target="https://shs.hal.science/halshs-01779160v1" TargetMode="External"/><Relationship Id="rId128" Type="http://schemas.openxmlformats.org/officeDocument/2006/relationships/hyperlink" Target="https://www.lgdj.fr/droit-constitutionnel-britannique-9782275057002.html" TargetMode="External"/><Relationship Id="rId129" Type="http://schemas.openxmlformats.org/officeDocument/2006/relationships/hyperlink" Target="https://shs.hal.science/halshs-01310771v1" TargetMode="External"/><Relationship Id="rId130" Type="http://schemas.openxmlformats.org/officeDocument/2006/relationships/hyperlink" Target="https://shs.hal.science/halshs-01501283v1" TargetMode="External"/><Relationship Id="rId131" Type="http://schemas.openxmlformats.org/officeDocument/2006/relationships/hyperlink" Target="https://hal.science/search/index/?q=*&amp;authFullName_s=Terry Olson" TargetMode="External"/><Relationship Id="rId132" Type="http://schemas.openxmlformats.org/officeDocument/2006/relationships/hyperlink" Target="https://shs.hal.science/halshs-00944991v1" TargetMode="External"/><Relationship Id="rId133" Type="http://schemas.openxmlformats.org/officeDocument/2006/relationships/hyperlink" Target="https://hal.science/search/index/?q=*&amp;authFullName_s=Florent Garnier" TargetMode="External"/><Relationship Id="rId134" Type="http://schemas.openxmlformats.org/officeDocument/2006/relationships/hyperlink" Target="https://shs.hal.science/halshs-00945054v1" TargetMode="External"/><Relationship Id="rId135" Type="http://schemas.openxmlformats.org/officeDocument/2006/relationships/hyperlink" Target="https://shs.hal.science/halshs-05129307v1" TargetMode="External"/><Relationship Id="rId136" Type="http://schemas.openxmlformats.org/officeDocument/2006/relationships/hyperlink" Target="https://shs.hal.science/halshs-05173570v1" TargetMode="External"/><Relationship Id="rId137" Type="http://schemas.openxmlformats.org/officeDocument/2006/relationships/hyperlink" Target="https://dx.doi.org/10.4000/14e2o" TargetMode="External"/><Relationship Id="rId138" Type="http://schemas.openxmlformats.org/officeDocument/2006/relationships/hyperlink" Target="https://shs.hal.science/halshs-04699364v1" TargetMode="External"/><Relationship Id="rId139" Type="http://schemas.openxmlformats.org/officeDocument/2006/relationships/hyperlink" Target="https://shs.hal.science/halshs-04815386v1" TargetMode="External"/><Relationship Id="rId140" Type="http://schemas.openxmlformats.org/officeDocument/2006/relationships/hyperlink" Target="https://shs.hal.science/halshs-05111420v1" TargetMode="External"/><Relationship Id="rId141" Type="http://schemas.openxmlformats.org/officeDocument/2006/relationships/hyperlink" Target="https://www.bloomsbury.com/uk/twentyfirst-century-perspectives-on-the-scholarship-of-av-dicey-9781509975099/" TargetMode="External"/><Relationship Id="rId142" Type="http://schemas.openxmlformats.org/officeDocument/2006/relationships/hyperlink" Target="https://shs.hal.science/halshs-04691764v1" TargetMode="External"/><Relationship Id="rId143" Type="http://schemas.openxmlformats.org/officeDocument/2006/relationships/hyperlink" Target="https://www.bloomsbury.com/uk/twentyfirst-century-perspectives-on-the-scholarship-of-av-dicey-9781509975075/" TargetMode="External"/><Relationship Id="rId144" Type="http://schemas.openxmlformats.org/officeDocument/2006/relationships/hyperlink" Target="https://shs.hal.science/halshs-04699602v1" TargetMode="External"/><Relationship Id="rId145" Type="http://schemas.openxmlformats.org/officeDocument/2006/relationships/hyperlink" Target="https://shs.hal.science/halshs-04009979v1" TargetMode="External"/><Relationship Id="rId146" Type="http://schemas.openxmlformats.org/officeDocument/2006/relationships/hyperlink" Target="https://shs.hal.science/halshs-04192253v1" TargetMode="External"/><Relationship Id="rId147" Type="http://schemas.openxmlformats.org/officeDocument/2006/relationships/hyperlink" Target="https://law-store.wolterskluwer.com/s/product/public-law-in-a-troubled-area/01t4R00000P45nnQAB" TargetMode="External"/><Relationship Id="rId148" Type="http://schemas.openxmlformats.org/officeDocument/2006/relationships/hyperlink" Target="https://shs.hal.science/halshs-04007533v1" TargetMode="External"/><Relationship Id="rId149" Type="http://schemas.openxmlformats.org/officeDocument/2006/relationships/hyperlink" Target="https://shs.hal.science/halshs-04007549v1" TargetMode="External"/><Relationship Id="rId150" Type="http://schemas.openxmlformats.org/officeDocument/2006/relationships/hyperlink" Target="https://legiscompare.fr/ecommerce/fr/colloques/1118-livre-la-protection-des-droits-et-libertes-en-france-et-au-royaume-uni-passe-present-futur.html" TargetMode="External"/><Relationship Id="rId151" Type="http://schemas.openxmlformats.org/officeDocument/2006/relationships/hyperlink" Target="https://hal.science/hal-03258987v1" TargetMode="External"/><Relationship Id="rId152" Type="http://schemas.openxmlformats.org/officeDocument/2006/relationships/hyperlink" Target="https://shs.hal.science/halshs-03120506v1" TargetMode="External"/><Relationship Id="rId153" Type="http://schemas.openxmlformats.org/officeDocument/2006/relationships/hyperlink" Target="https://hal.science/hal-02537260v1" TargetMode="External"/><Relationship Id="rId154" Type="http://schemas.openxmlformats.org/officeDocument/2006/relationships/hyperlink" Target="https://shs.hal.science/halshs-02365004v1" TargetMode="External"/><Relationship Id="rId155" Type="http://schemas.openxmlformats.org/officeDocument/2006/relationships/hyperlink" Target="https://shs.hal.science/halshs-02366611v1" TargetMode="External"/><Relationship Id="rId156" Type="http://schemas.openxmlformats.org/officeDocument/2006/relationships/hyperlink" Target="https://dx.doi.org/10.3917/pur.bertr.2019.01.0105" TargetMode="External"/><Relationship Id="rId157" Type="http://schemas.openxmlformats.org/officeDocument/2006/relationships/hyperlink" Target="https://shs.hal.science/halshs-02366608v1" TargetMode="External"/><Relationship Id="rId158" Type="http://schemas.openxmlformats.org/officeDocument/2006/relationships/hyperlink" Target="https://shs.hal.science/halshs-02364973v1" TargetMode="External"/><Relationship Id="rId159" Type="http://schemas.openxmlformats.org/officeDocument/2006/relationships/hyperlink" Target="https://shs.hal.science/halshs-01878635v1" TargetMode="External"/><Relationship Id="rId160" Type="http://schemas.openxmlformats.org/officeDocument/2006/relationships/hyperlink" Target="https://shs.hal.science/halshs-01779495v1" TargetMode="External"/><Relationship Id="rId161" Type="http://schemas.openxmlformats.org/officeDocument/2006/relationships/hyperlink" Target="https://shs.hal.science/halshs-01779501v1" TargetMode="External"/><Relationship Id="rId162" Type="http://schemas.openxmlformats.org/officeDocument/2006/relationships/hyperlink" Target="https://shs.hal.science/halshs-01779432v1" TargetMode="External"/><Relationship Id="rId163" Type="http://schemas.openxmlformats.org/officeDocument/2006/relationships/hyperlink" Target="https://shs.hal.science/halshs-01779450v1" TargetMode="External"/><Relationship Id="rId164" Type="http://schemas.openxmlformats.org/officeDocument/2006/relationships/hyperlink" Target="https://shs.hal.science/halshs-01501308v1" TargetMode="External"/><Relationship Id="rId165" Type="http://schemas.openxmlformats.org/officeDocument/2006/relationships/hyperlink" Target="https://shs.hal.science/halshs-01779472v1" TargetMode="External"/><Relationship Id="rId166" Type="http://schemas.openxmlformats.org/officeDocument/2006/relationships/hyperlink" Target="https://shs.hal.science/halshs-01501304v1" TargetMode="External"/><Relationship Id="rId167" Type="http://schemas.openxmlformats.org/officeDocument/2006/relationships/hyperlink" Target="https://shs.hal.science/halshs-01501295v1" TargetMode="External"/><Relationship Id="rId168" Type="http://schemas.openxmlformats.org/officeDocument/2006/relationships/hyperlink" Target="https://shs.hal.science/halshs-01325460v1" TargetMode="External"/><Relationship Id="rId169" Type="http://schemas.openxmlformats.org/officeDocument/2006/relationships/hyperlink" Target="https://shs.hal.science/halshs-01325435v1" TargetMode="External"/><Relationship Id="rId170" Type="http://schemas.openxmlformats.org/officeDocument/2006/relationships/hyperlink" Target="https://shs.hal.science/halshs-01325412v1" TargetMode="External"/><Relationship Id="rId171" Type="http://schemas.openxmlformats.org/officeDocument/2006/relationships/hyperlink" Target="https://shs.hal.science/halshs-01325464v1" TargetMode="External"/><Relationship Id="rId172" Type="http://schemas.openxmlformats.org/officeDocument/2006/relationships/hyperlink" Target="https://dx.doi.org/10.3917/apd.581.0268" TargetMode="External"/><Relationship Id="rId173" Type="http://schemas.openxmlformats.org/officeDocument/2006/relationships/hyperlink" Target="https://shs.hal.science/halshs-01325452v1" TargetMode="External"/><Relationship Id="rId174" Type="http://schemas.openxmlformats.org/officeDocument/2006/relationships/hyperlink" Target="https://shs.hal.science/halshs-01325421v1" TargetMode="External"/><Relationship Id="rId175" Type="http://schemas.openxmlformats.org/officeDocument/2006/relationships/hyperlink" Target="https://shs.hal.science/halshs-01325365v1" TargetMode="External"/><Relationship Id="rId176" Type="http://schemas.openxmlformats.org/officeDocument/2006/relationships/hyperlink" Target="https://shs.hal.science/halshs-01325386v1" TargetMode="External"/><Relationship Id="rId177" Type="http://schemas.openxmlformats.org/officeDocument/2006/relationships/hyperlink" Target="https://shs.hal.science/halshs-01325398v1" TargetMode="External"/><Relationship Id="rId178" Type="http://schemas.openxmlformats.org/officeDocument/2006/relationships/hyperlink" Target="https://shs.hal.science/halshs-01324258v1" TargetMode="External"/><Relationship Id="rId179" Type="http://schemas.openxmlformats.org/officeDocument/2006/relationships/hyperlink" Target="https://shs.hal.science/halshs-01324255v1" TargetMode="External"/><Relationship Id="rId180" Type="http://schemas.openxmlformats.org/officeDocument/2006/relationships/hyperlink" Target="https://shs.hal.science/halshs-01324248v1" TargetMode="External"/><Relationship Id="rId181" Type="http://schemas.openxmlformats.org/officeDocument/2006/relationships/hyperlink" Target="https://shs.hal.science/halshs-01324240v1" TargetMode="External"/><Relationship Id="rId182" Type="http://schemas.openxmlformats.org/officeDocument/2006/relationships/hyperlink" Target="https://hal.univ-grenoble-alpes.fr/hal-01730397v1" TargetMode="External"/><Relationship Id="rId183" Type="http://schemas.openxmlformats.org/officeDocument/2006/relationships/hyperlink" Target="https://shs.hal.science/halshs-04646001v1" TargetMode="External"/><Relationship Id="rId184" Type="http://schemas.openxmlformats.org/officeDocument/2006/relationships/hyperlink" Target="https://dx.doi.org/10.35562/droit-public-compare.279" TargetMode="External"/><Relationship Id="rId185" Type="http://schemas.openxmlformats.org/officeDocument/2006/relationships/hyperlink" Target="https://shs.hal.science/halshs-05112119v1" TargetMode="External"/><Relationship Id="rId186" Type="http://schemas.openxmlformats.org/officeDocument/2006/relationships/hyperlink" Target="https://shs.hal.science/halshs-04699617v1" TargetMode="External"/><Relationship Id="rId187" Type="http://schemas.openxmlformats.org/officeDocument/2006/relationships/hyperlink" Target="https://dx.doi.org/10.58079/11nta" TargetMode="External"/><Relationship Id="rId188" Type="http://schemas.openxmlformats.org/officeDocument/2006/relationships/hyperlink" Target="https://shs.hal.science/halshs-04699613v1" TargetMode="External"/><Relationship Id="rId189" Type="http://schemas.openxmlformats.org/officeDocument/2006/relationships/hyperlink" Target="https://dx.doi.org/10.58079/11yj6" TargetMode="External"/><Relationship Id="rId190" Type="http://schemas.openxmlformats.org/officeDocument/2006/relationships/hyperlink" Target="https://shs.hal.science/halshs-04695857v1" TargetMode="External"/><Relationship Id="rId191" Type="http://schemas.openxmlformats.org/officeDocument/2006/relationships/hyperlink" Target="https://shs.hal.science/halshs-04333963v1" TargetMode="External"/><Relationship Id="rId192" Type="http://schemas.openxmlformats.org/officeDocument/2006/relationships/hyperlink" Target="https://shs.hal.science/halshs-04172604v1" TargetMode="External"/><Relationship Id="rId193" Type="http://schemas.openxmlformats.org/officeDocument/2006/relationships/hyperlink" Target="https://shs.hal.science/halshs-04172608v1" TargetMode="External"/><Relationship Id="rId194" Type="http://schemas.openxmlformats.org/officeDocument/2006/relationships/hyperlink" Target="https://shs.hal.science/halshs-04039038v1" TargetMode="External"/><Relationship Id="rId195" Type="http://schemas.openxmlformats.org/officeDocument/2006/relationships/hyperlink" Target="https://shs.hal.science/halshs-04007520v1" TargetMode="External"/><Relationship Id="rId196" Type="http://schemas.openxmlformats.org/officeDocument/2006/relationships/hyperlink" Target="https://shs.hal.science/halshs-04007507v1" TargetMode="External"/><Relationship Id="rId197" Type="http://schemas.openxmlformats.org/officeDocument/2006/relationships/hyperlink" Target="https://shs.hal.science/halshs-04009966v1" TargetMode="External"/><Relationship Id="rId198" Type="http://schemas.openxmlformats.org/officeDocument/2006/relationships/hyperlink" Target="https://shs.hal.science/halshs-04009943v1" TargetMode="External"/><Relationship Id="rId199" Type="http://schemas.openxmlformats.org/officeDocument/2006/relationships/hyperlink" Target="https://shs.hal.science/halshs-04009931v1" TargetMode="External"/><Relationship Id="rId200" Type="http://schemas.openxmlformats.org/officeDocument/2006/relationships/hyperlink" Target="https://shs.hal.science/halshs-04010000v1" TargetMode="External"/><Relationship Id="rId201" Type="http://schemas.openxmlformats.org/officeDocument/2006/relationships/hyperlink" Target="https://shs.hal.science/halshs-04009922v1" TargetMode="External"/><Relationship Id="rId202" Type="http://schemas.openxmlformats.org/officeDocument/2006/relationships/hyperlink" Target="https://shs.hal.science/halshs-03120610v1" TargetMode="External"/><Relationship Id="rId203" Type="http://schemas.openxmlformats.org/officeDocument/2006/relationships/hyperlink" Target="https://hal.science/hal-03258986v1" TargetMode="External"/><Relationship Id="rId204" Type="http://schemas.openxmlformats.org/officeDocument/2006/relationships/hyperlink" Target="https://shs.hal.science/halshs-02568765v1" TargetMode="External"/><Relationship Id="rId205" Type="http://schemas.openxmlformats.org/officeDocument/2006/relationships/hyperlink" Target="https://shs.hal.science/halshs-03120600v1" TargetMode="External"/><Relationship Id="rId206" Type="http://schemas.openxmlformats.org/officeDocument/2006/relationships/hyperlink" Target="https://shs.hal.science/halshs-03120591v1" TargetMode="External"/><Relationship Id="rId207" Type="http://schemas.openxmlformats.org/officeDocument/2006/relationships/hyperlink" Target="https://shs.hal.science/halshs-02366619v1" TargetMode="External"/><Relationship Id="rId208" Type="http://schemas.openxmlformats.org/officeDocument/2006/relationships/hyperlink" Target="https://shs.hal.science/halshs-02366617v1" TargetMode="External"/><Relationship Id="rId209" Type="http://schemas.openxmlformats.org/officeDocument/2006/relationships/hyperlink" Target="https://shs.hal.science/halshs-02366616v1" TargetMode="External"/><Relationship Id="rId210" Type="http://schemas.openxmlformats.org/officeDocument/2006/relationships/hyperlink" Target="https://shs.hal.science/halshs-02124644v1" TargetMode="External"/><Relationship Id="rId211" Type="http://schemas.openxmlformats.org/officeDocument/2006/relationships/hyperlink" Target="https://shs.hal.science/halshs-02124651v1" TargetMode="External"/><Relationship Id="rId212" Type="http://schemas.openxmlformats.org/officeDocument/2006/relationships/hyperlink" Target="https://shs.hal.science/halshs-02124634v1" TargetMode="External"/><Relationship Id="rId213" Type="http://schemas.openxmlformats.org/officeDocument/2006/relationships/hyperlink" Target="https://shs.hal.science/halshs-02124641v1" TargetMode="External"/><Relationship Id="rId214" Type="http://schemas.openxmlformats.org/officeDocument/2006/relationships/hyperlink" Target="https://shs.hal.science/halshs-01878647v1" TargetMode="External"/><Relationship Id="rId215" Type="http://schemas.openxmlformats.org/officeDocument/2006/relationships/hyperlink" Target="https://shs.hal.science/halshs-01779320v1" TargetMode="External"/><Relationship Id="rId216" Type="http://schemas.openxmlformats.org/officeDocument/2006/relationships/hyperlink" Target="https://shs.hal.science/halshs-01779375v1" TargetMode="External"/><Relationship Id="rId217" Type="http://schemas.openxmlformats.org/officeDocument/2006/relationships/hyperlink" Target="https://shs.hal.science/halshs-02018360v1" TargetMode="External"/><Relationship Id="rId218" Type="http://schemas.openxmlformats.org/officeDocument/2006/relationships/hyperlink" Target="https://shs.hal.science/halshs-02018347v1" TargetMode="External"/><Relationship Id="rId219" Type="http://schemas.openxmlformats.org/officeDocument/2006/relationships/hyperlink" Target="https://shs.hal.science/halshs-01779338v1" TargetMode="External"/><Relationship Id="rId220" Type="http://schemas.openxmlformats.org/officeDocument/2006/relationships/hyperlink" Target="https://shs.hal.science/halshs-01779330v1" TargetMode="External"/><Relationship Id="rId221" Type="http://schemas.openxmlformats.org/officeDocument/2006/relationships/hyperlink" Target="https://shs.hal.science/halshs-01524585v1" TargetMode="External"/><Relationship Id="rId222" Type="http://schemas.openxmlformats.org/officeDocument/2006/relationships/hyperlink" Target="https://shs.hal.science/halshs-01779387v1" TargetMode="External"/><Relationship Id="rId223" Type="http://schemas.openxmlformats.org/officeDocument/2006/relationships/hyperlink" Target="https://shs.hal.science/halshs-01779354v1" TargetMode="External"/><Relationship Id="rId224" Type="http://schemas.openxmlformats.org/officeDocument/2006/relationships/hyperlink" Target="https://shs.hal.science/halshs-01501321v1" TargetMode="External"/><Relationship Id="rId225" Type="http://schemas.openxmlformats.org/officeDocument/2006/relationships/hyperlink" Target="https://shs.hal.science/halshs-01501331v1" TargetMode="External"/><Relationship Id="rId226" Type="http://schemas.openxmlformats.org/officeDocument/2006/relationships/hyperlink" Target="https://shs.hal.science/halshs-01501317v1" TargetMode="External"/><Relationship Id="rId227" Type="http://schemas.openxmlformats.org/officeDocument/2006/relationships/hyperlink" Target="https://shs.hal.science/halshs-01779490v1" TargetMode="External"/><Relationship Id="rId228" Type="http://schemas.openxmlformats.org/officeDocument/2006/relationships/hyperlink" Target="https://shs.hal.science/halshs-01501334v1" TargetMode="External"/><Relationship Id="rId229" Type="http://schemas.openxmlformats.org/officeDocument/2006/relationships/hyperlink" Target="https://shs.hal.science/halshs-01501337v1" TargetMode="External"/><Relationship Id="rId230" Type="http://schemas.openxmlformats.org/officeDocument/2006/relationships/hyperlink" Target="https://shs.hal.science/halshs-01501335v1" TargetMode="External"/><Relationship Id="rId231" Type="http://schemas.openxmlformats.org/officeDocument/2006/relationships/hyperlink" Target="https://shs.hal.science/halshs-04333945v1" TargetMode="External"/><Relationship Id="rId232" Type="http://schemas.openxmlformats.org/officeDocument/2006/relationships/hyperlink" Target="https://shs.hal.science/halshs-04333949v1" TargetMode="External"/><Relationship Id="rId233" Type="http://schemas.openxmlformats.org/officeDocument/2006/relationships/hyperlink" Target="https://shs.hal.science/halshs-04007955v1" TargetMode="External"/><Relationship Id="rId2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Antoine</dc:title>
  <dc:description>CV</dc:description>
  <dc:subject/>
  <cp:keywords/>
  <cp:category/>
  <cp:lastModifiedBy/>
  <dcterms:created xsi:type="dcterms:W3CDTF">2026-04-05T04:45:11+02:00</dcterms:created>
  <dcterms:modified xsi:type="dcterms:W3CDTF">2026-04-05T04:45:11+02:00</dcterms:modified>
</cp:coreProperties>
</file>

<file path=docProps/custom.xml><?xml version="1.0" encoding="utf-8"?>
<Properties xmlns="http://schemas.openxmlformats.org/officeDocument/2006/custom-properties" xmlns:vt="http://schemas.openxmlformats.org/officeDocument/2006/docPropsVTypes"/>
</file>