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Aurelle Levasseur </w:t>
      </w:r>
      <w:r>
        <w:rPr>
          <w:color w:val="641e6e"/>
        </w:rPr>
        <w:t xml:space="preserve">Historienne du droit,Maître de conférences HDR,Université Sorbonne Paris Nord.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aurelle-levasseur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concessions d'eau dans une république médiévale et moderne (Paris, 1385-1608)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Presses universitaires de Franche-Comté, 2025, 978-2-38549-144-4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rue publique du bas Moyen Âge. Contribution à l'histoire du droit administratif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'C'est l'enterrer que de le nommer Conseiller de préfecture !'. Les stages administratifs de Georges Maringer, qui fut président de section au Conseil d'Etat (1884-1890)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Franck Laffaille dir.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Administration du réseau hydraulique de la Nouvelle Rome (Paris, 1802-1807)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éd. Franck Laffaille. </w:t>
            </w:r>
            <w:r>
              <w:rPr>
                <w:i w:val="1"/>
                <w:iCs w:val="1"/>
              </w:rPr>
              <w:t xml:space="preserve">"C'était mieux avant". Âge d'or et décadence</w:t>
            </w:r>
            <w:r>
              <w:rPr/>
              <w:t xml:space="preserve">, Mare et Martin, 2025, 978-2-38600-126-0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Piccioli (CE, 17 janvier 1923)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T. Perroud, D. Lochak, J. Chevallier, J. Caillosse. </w:t>
            </w:r>
            <w:r>
              <w:rPr>
                <w:i w:val="1"/>
                <w:iCs w:val="1"/>
              </w:rPr>
              <w:t xml:space="preserve">Les grands arrêts de la jurisprudence administrative. Approche politique</w:t>
            </w:r>
            <w:r>
              <w:rPr/>
              <w:t xml:space="preserve">, p. 384-403,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l’eau courante à domicile à Paris depuis l’Ancien régime jusqu’au premier Empire : de la propriété à l’abonnement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P. Arabeyre; K. Weidenfeld. </w:t>
            </w:r>
            <w:r>
              <w:rPr>
                <w:i w:val="1"/>
                <w:iCs w:val="1"/>
              </w:rPr>
              <w:t xml:space="preserve">Penser le droit des biens hors la propriété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l’empoisonnement des chiens au service de fourrière. Lutter contre la rage à Montpellier au XIXe 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L. Ben Abid et S. Kchaou dir. </w:t>
            </w:r>
            <w:r>
              <w:rPr>
                <w:i w:val="1"/>
                <w:iCs w:val="1"/>
              </w:rPr>
              <w:t xml:space="preserve">Santé et hygiène dans les sociétés méditerranéennes à travers les âges</w:t>
            </w:r>
            <w:r>
              <w:rPr/>
              <w:t xml:space="preserve">, pp.387-404,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injustice dans l'affaire Thérond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Laffaille. </w:t>
            </w:r>
            <w:r>
              <w:rPr>
                <w:i w:val="1"/>
                <w:iCs w:val="1"/>
              </w:rPr>
              <w:t xml:space="preserve">L'injustice</w:t>
            </w:r>
            <w:r>
              <w:rPr/>
              <w:t xml:space="preserve">, pp.211-248,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périr quelque membre pour sauver le corps&amp;quot;. Ce que les indisciplines sanitaires disent de l'ordre politique en temps de peste (1548-1660)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Davansant. </w:t>
            </w:r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COMMUNAUTÉ POLITIQUE DANS LA FRANCE DU XVI E SIÈCLE. SYNTHÈSE AUTOUR DE LA VIE ET L'OEUVRE DE LOUIS TURQUET DE MAYERNE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pp.203-234,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Marécar (CE, 28 juin 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administrative, T. Perroud (dir.), LGDJ, 2019, p. 188-202.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dans la ville médiévale (xiii e -xv e siècles). Fondements, mise en oeuvre et protection d'un « devoir de l'eau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Anthony Mergey et Frantz Minard (dir.),. </w:t>
            </w:r>
            <w:r>
              <w:rPr>
                <w:i w:val="1"/>
                <w:iCs w:val="1"/>
              </w:rPr>
              <w:t xml:space="preserve">La police de l'eau. Réglementer les usages de l'eau, un enjeu permanent</w:t>
            </w:r>
            <w:r>
              <w:rPr/>
              <w:t xml:space="preserve">, Editions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OBSCÉNITÉ ET DROIT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Nelly Labère (dir. </w:t>
            </w:r>
            <w:r>
              <w:rPr>
                <w:i w:val="1"/>
                <w:iCs w:val="1"/>
              </w:rPr>
              <w:t xml:space="preserve">Obscène Moyen Âge</w:t>
            </w:r>
            <w:r>
              <w:rPr/>
              <w:t xml:space="preserve">, Honoré Champion, p. 47-75., 2015, BIBLIOTHEQUE DU 15E SIECLE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tyrannie. Le jeu de l'antagonisme entre l'étranger et le naturel dans le Pèlerinage de l'Ame de Guillaume de Digulleville.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l’âme de Guillaume de Digulleville (1355-1358), dir. Marie Bassano, Esther Dehoux, Catherine Vincent,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et gestion privée des ports maritimes au bas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Cédric Glineur (dir.).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Presses Universitaires de Rouen et du Havre,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générale princière comme technique de gouvernement : réflexions typologiques à partir de l'exemple du Dauphiné (1250-1349)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gouverner, c'est enquêter. Les pratiques politiques de l'enquête princière, Occident, XIIIe-XIVe siècles</w:t>
            </w:r>
            <w:r>
              <w:rPr/>
              <w:t xml:space="preserve">, 2009, 2701802865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la loi du 2 mai 1930. La Commission supérieure des monuments naturels et des sites (1923-1935)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l’équarrisseur. Histoire locale d’un service public (Montpellier, 1800-1975)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Falgas. Les origines du contentieux domanial (Ve-XIXe siècles), Paris, la mémoire du droit,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4, p. 699-701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dans la révolution numérique. Synthèse et réflexions pour de jeunes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à Madagascar : Etienne Lagriffoul Statut et responsabilité d'un administrateur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malgache d'histoire du droit 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la marge pour renouveler les points de vue Prises de risque, renonciations et productions dans les partenariats archiviste/chercheur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Yolaine Coutentin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Journal de Vincent (1757-1773) par crowdsourcing Réflexions empruntées 1 sur un nouvel [outil]/[écueil] du juriste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TERRITOIRE ET GOUVERNANCE DES VILLES MÉDIÉVALES LES COMMUNAUTÉS DU PUITS ET LE BIEN COMMUN AUX XIII e -XVI 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publics et libertés locales dans la Bretagne du XVIIIe siècle. L'exemple de Châteaubriant (1724-1789)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des délibérations de la Commission supérieure des Monuments naturels et des Sites (1930-1939)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hal-05020548v1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5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le-levasseur" TargetMode="External"/><Relationship Id="rId8" Type="http://schemas.openxmlformats.org/officeDocument/2006/relationships/hyperlink" Target="https://orcid.org/0000-0001-6671-7934" TargetMode="External"/><Relationship Id="rId9" Type="http://schemas.openxmlformats.org/officeDocument/2006/relationships/hyperlink" Target="https://hal.science/hal-04252796v1" TargetMode="External"/><Relationship Id="rId10" Type="http://schemas.openxmlformats.org/officeDocument/2006/relationships/hyperlink" Target="https://hal.science/search/index/?q=*&amp;authFullName_s=Aurelle Levasseur" TargetMode="External"/><Relationship Id="rId11" Type="http://schemas.openxmlformats.org/officeDocument/2006/relationships/hyperlink" Target="https://hal.science/hal-03163908v1" TargetMode="External"/><Relationship Id="rId12" Type="http://schemas.openxmlformats.org/officeDocument/2006/relationships/hyperlink" Target="https://hal.science/hal-04962637v1" TargetMode="External"/><Relationship Id="rId13" Type="http://schemas.openxmlformats.org/officeDocument/2006/relationships/hyperlink" Target="https://hal.science/hal-04637606v1" TargetMode="External"/><Relationship Id="rId14" Type="http://schemas.openxmlformats.org/officeDocument/2006/relationships/hyperlink" Target="https://hal.science/hal-04252791v1" TargetMode="External"/><Relationship Id="rId15" Type="http://schemas.openxmlformats.org/officeDocument/2006/relationships/hyperlink" Target="https://hal.science/hal-04655262v1" TargetMode="External"/><Relationship Id="rId16" Type="http://schemas.openxmlformats.org/officeDocument/2006/relationships/hyperlink" Target="https://hal.science/hal-04252790v1" TargetMode="External"/><Relationship Id="rId17" Type="http://schemas.openxmlformats.org/officeDocument/2006/relationships/hyperlink" Target="https://hal.science/hal-04252793v1" TargetMode="External"/><Relationship Id="rId18" Type="http://schemas.openxmlformats.org/officeDocument/2006/relationships/hyperlink" Target="https://hal.science/hal-04252788v1" TargetMode="External"/><Relationship Id="rId19" Type="http://schemas.openxmlformats.org/officeDocument/2006/relationships/hyperlink" Target="https://hal.science/hal-03163833v1" TargetMode="External"/><Relationship Id="rId20" Type="http://schemas.openxmlformats.org/officeDocument/2006/relationships/hyperlink" Target="https://hal.science/hal-03163860v1" TargetMode="External"/><Relationship Id="rId21" Type="http://schemas.openxmlformats.org/officeDocument/2006/relationships/hyperlink" Target="https://hal.science/hal-03175389v1" TargetMode="External"/><Relationship Id="rId22" Type="http://schemas.openxmlformats.org/officeDocument/2006/relationships/hyperlink" Target="https://hal.science/hal-03163901v1" TargetMode="External"/><Relationship Id="rId23" Type="http://schemas.openxmlformats.org/officeDocument/2006/relationships/hyperlink" Target="https://hal.science/hal-03175394v1" TargetMode="External"/><Relationship Id="rId24" Type="http://schemas.openxmlformats.org/officeDocument/2006/relationships/hyperlink" Target="https://hal.science/hal-03175393v1" TargetMode="External"/><Relationship Id="rId25" Type="http://schemas.openxmlformats.org/officeDocument/2006/relationships/hyperlink" Target="https://hal.science/hal-02177314v1" TargetMode="External"/><Relationship Id="rId26" Type="http://schemas.openxmlformats.org/officeDocument/2006/relationships/hyperlink" Target="https://hal.science/hal-05262008v1" TargetMode="External"/><Relationship Id="rId27" Type="http://schemas.openxmlformats.org/officeDocument/2006/relationships/hyperlink" Target="https://hal.science/hal-04973318v1" TargetMode="External"/><Relationship Id="rId28" Type="http://schemas.openxmlformats.org/officeDocument/2006/relationships/hyperlink" Target="https://dx.doi.org/10.4000/13d0b" TargetMode="External"/><Relationship Id="rId29" Type="http://schemas.openxmlformats.org/officeDocument/2006/relationships/hyperlink" Target="https://hal.science/hal-04146196v1" TargetMode="External"/><Relationship Id="rId30" Type="http://schemas.openxmlformats.org/officeDocument/2006/relationships/hyperlink" Target="https://hal.science/hal-03437647v1" TargetMode="External"/><Relationship Id="rId31" Type="http://schemas.openxmlformats.org/officeDocument/2006/relationships/hyperlink" Target="https://hal.science/hal-03509204v1" TargetMode="External"/><Relationship Id="rId32" Type="http://schemas.openxmlformats.org/officeDocument/2006/relationships/hyperlink" Target="https://hal.science/hal-03162866v1" TargetMode="External"/><Relationship Id="rId33" Type="http://schemas.openxmlformats.org/officeDocument/2006/relationships/hyperlink" Target="https://hal.science/search/index/?q=*&amp;authFullName_s=Yolaine Coutentin" TargetMode="External"/><Relationship Id="rId34" Type="http://schemas.openxmlformats.org/officeDocument/2006/relationships/hyperlink" Target="https://hal.science/hal-03163867v1" TargetMode="External"/><Relationship Id="rId35" Type="http://schemas.openxmlformats.org/officeDocument/2006/relationships/hyperlink" Target="https://hal.science/hal-03163880v1" TargetMode="External"/><Relationship Id="rId36" Type="http://schemas.openxmlformats.org/officeDocument/2006/relationships/hyperlink" Target="https://hal.science/hal-03175403v1" TargetMode="External"/><Relationship Id="rId37" Type="http://schemas.openxmlformats.org/officeDocument/2006/relationships/hyperlink" Target="https://hal.science/hal-0502054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Aurelle Levasseur</dc:title>
  <dc:description>CV</dc:description>
  <dc:subject/>
  <cp:keywords/>
  <cp:category/>
  <cp:lastModifiedBy/>
  <dcterms:created xsi:type="dcterms:W3CDTF">2026-05-27T23:21:37+02:00</dcterms:created>
  <dcterms:modified xsi:type="dcterms:W3CDTF">2026-05-27T23:21:37+02:00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