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Benad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le salut des âmes du peuple de ladite ville » : municipalité et vie religieuse à Nancy, fin XVIe siècle-fin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Benad</w:t>
              </w:r>
            </w:hyperlink>
          </w:p>
          <w:p>
            <w:pPr/>
            <w:r>
              <w:rPr/>
              <w:t xml:space="preserve">Histoire. Université de Lorraine,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2019LORR0196⟩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tel-02503687v1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religieuse cérémonielle : les cérémonies catholiques à Bar-le-Duc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Benad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catholique à l'intérieur des églises : prescriptions ecclésiastiques et réalités urbaines dans deux capitales lorraines, Nancy et Bar-le-Duc (XVIIe 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Benad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Nancy à travers les comptes de l'année 1673.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Benad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hal-02907534v1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2503687v1" TargetMode="External"/><Relationship Id="rId8" Type="http://schemas.openxmlformats.org/officeDocument/2006/relationships/hyperlink" Target="https://hal.science/search/index/?q=*&amp;authFullName_s=Aurore Benad" TargetMode="External"/><Relationship Id="rId9" Type="http://schemas.openxmlformats.org/officeDocument/2006/relationships/hyperlink" Target="https://www.theses.fr/2019LORR0196" TargetMode="External"/><Relationship Id="rId10" Type="http://schemas.openxmlformats.org/officeDocument/2006/relationships/hyperlink" Target="https://hal.univ-lorraine.fr/hal-02907512v1" TargetMode="External"/><Relationship Id="rId11" Type="http://schemas.openxmlformats.org/officeDocument/2006/relationships/hyperlink" Target="https://hal.univ-lorraine.fr/hal-02901219v1" TargetMode="External"/><Relationship Id="rId12" Type="http://schemas.openxmlformats.org/officeDocument/2006/relationships/hyperlink" Target="https://hal.univ-lorraine.fr/hal-0290753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Benad</dc:title>
  <dc:description>CV</dc:description>
  <dc:subject/>
  <cp:keywords/>
  <cp:category/>
  <cp:lastModifiedBy/>
  <dcterms:created xsi:type="dcterms:W3CDTF">2026-04-04T08:58:18+02:00</dcterms:created>
  <dcterms:modified xsi:type="dcterms:W3CDTF">2026-04-04T08:58:18+02:00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