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Aurore BERTRAND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sépulture collective du Néolithique final de l’aven Ka (Tharaux-Gard)</w:t>
              </w:r>
            </w:hyperlink>
          </w:p>
          <w:p>
            <w:pPr/>
            <w:hyperlink r:id="rId8" w:history="1">
              <w:r>
                <w:rPr>
                  <w:color w:val="#410a8c"/>
                  <w:u w:val="single"/>
                </w:rPr>
                <w:t xml:space="preserve">Aurore Schmitt</w:t>
              </w:r>
            </w:hyperlink>
            <w:r>
              <w:rPr/>
              <w:t xml:space="preserve">,</w:t>
            </w:r>
            <w:hyperlink r:id="rId9" w:history="1">
              <w:r>
                <w:rPr>
                  <w:color w:val="#410a8c"/>
                  <w:u w:val="single"/>
                </w:rPr>
                <w:t xml:space="preserve">Aurore Bertrand</w:t>
              </w:r>
            </w:hyperlink>
            <w:r>
              <w:rPr/>
              <w:t xml:space="preserve">,</w:t>
            </w:r>
            <w:hyperlink r:id="rId10" w:history="1">
              <w:r>
                <w:rPr>
                  <w:color w:val="#410a8c"/>
                  <w:u w:val="single"/>
                </w:rPr>
                <w:t xml:space="preserve">Florent Chateauneuf</w:t>
              </w:r>
            </w:hyperlink>
            <w:r>
              <w:rPr/>
              <w:t xml:space="preserve">,</w:t>
            </w:r>
            <w:hyperlink r:id="rId11" w:history="1">
              <w:r>
                <w:rPr>
                  <w:color w:val="#410a8c"/>
                  <w:u w:val="single"/>
                </w:rPr>
                <w:t xml:space="preserve">Robin Furestier</w:t>
              </w:r>
            </w:hyperlink>
            <w:r>
              <w:rPr/>
              <w:t xml:space="preserve">,</w:t>
            </w:r>
            <w:hyperlink r:id="rId12" w:history="1">
              <w:r>
                <w:rPr>
                  <w:color w:val="#410a8c"/>
                  <w:u w:val="single"/>
                </w:rPr>
                <w:t xml:space="preserve">Johanna Recchia Quiniou</w:t>
              </w:r>
            </w:hyperlink>
            <w:r>
              <w:rPr/>
              <w:t xml:space="preserve">et al.</w:t>
            </w:r>
          </w:p>
          <w:p>
            <w:pPr/>
            <w:r>
              <w:rPr>
                <w:i w:val="1"/>
                <w:iCs w:val="1"/>
              </w:rPr>
              <w:t xml:space="preserve">Préhistoires Méditerranéennes</w:t>
            </w:r>
            <w:r>
              <w:rPr/>
              <w:t xml:space="preserve">, 2025, 13, pp.7-40. </w:t>
            </w:r>
            <w:hyperlink r:id="rId13" w:history="1">
              <w:r>
                <w:rPr>
                  <w:color w:val="#410a8c"/>
                  <w:u w:val="single"/>
                </w:rPr>
                <w:t xml:space="preserve">⟨10.4000/1520h⟩</w:t>
              </w:r>
            </w:hyperlink>
          </w:p>
          <w:p>
            <w:pPr/>
            <w:r>
              <w:rPr/>
              <w:t xml:space="preserve">Article dans une revue</w:t>
            </w:r>
          </w:p>
          <w:p>
            <w:pPr/>
            <w:hyperlink r:id="rId7" w:history="1">
              <w:r>
                <w:rPr>
                  <w:color w:val="#410a8c"/>
                  <w:u w:val="single"/>
                </w:rPr>
                <w:t xml:space="preserve">hal-05339100v1</w:t>
              </w:r>
            </w:hyperlink>
          </w:p>
        </w:tc>
      </w:tr>
      <w:tr>
        <w:trPr/>
        <w:tc>
          <w:tcPr>
            <w:noWrap/>
          </w:tcPr>
          <w:p>
            <w:pPr>
              <w:spacing w:after="200"/>
            </w:pPr>
            <w:hyperlink r:id="rId14" w:history="1">
              <w:r>
                <w:rPr>
                  <w:color w:val="1e198e"/>
                  <w:b w:val="1"/>
                  <w:bCs w:val="1"/>
                  <w:u w:val="single"/>
                </w:rPr>
                <w:t xml:space="preserve">Kôm Abou Billou (2023)</w:t>
              </w:r>
            </w:hyperlink>
          </w:p>
          <w:p>
            <w:pPr/>
            <w:hyperlink r:id="rId15" w:history="1">
              <w:r>
                <w:rPr>
                  <w:color w:val="#410a8c"/>
                  <w:u w:val="single"/>
                </w:rPr>
                <w:t xml:space="preserve">Sylvain Dhennin</w:t>
              </w:r>
            </w:hyperlink>
            <w:r>
              <w:rPr/>
              <w:t xml:space="preserve">,</w:t>
            </w:r>
            <w:hyperlink r:id="rId9" w:history="1">
              <w:r>
                <w:rPr>
                  <w:color w:val="#410a8c"/>
                  <w:u w:val="single"/>
                </w:rPr>
                <w:t xml:space="preserve">Aurore Bertrand</w:t>
              </w:r>
            </w:hyperlink>
            <w:r>
              <w:rPr/>
              <w:t xml:space="preserve">,</w:t>
            </w:r>
            <w:hyperlink r:id="rId16" w:history="1">
              <w:r>
                <w:rPr>
                  <w:color w:val="#410a8c"/>
                  <w:u w:val="single"/>
                </w:rPr>
                <w:t xml:space="preserve">Paul François</w:t>
              </w:r>
            </w:hyperlink>
            <w:r>
              <w:rPr/>
              <w:t xml:space="preserve">,</w:t>
            </w:r>
            <w:hyperlink r:id="rId17" w:history="1">
              <w:r>
                <w:rPr>
                  <w:color w:val="#410a8c"/>
                  <w:u w:val="single"/>
                </w:rPr>
                <w:t xml:space="preserve">Joachim Le Bomin</w:t>
              </w:r>
            </w:hyperlink>
            <w:r>
              <w:rPr/>
              <w:t xml:space="preserve">,</w:t>
            </w:r>
            <w:hyperlink r:id="rId18" w:history="1">
              <w:r>
                <w:rPr>
                  <w:color w:val="#410a8c"/>
                  <w:u w:val="single"/>
                </w:rPr>
                <w:t xml:space="preserve">Mélie Le Roy</w:t>
              </w:r>
            </w:hyperlink>
            <w:r>
              <w:rPr/>
              <w:t xml:space="preserve">et al.</w:t>
            </w:r>
          </w:p>
          <w:p>
            <w:pPr/>
            <w:r>
              <w:rPr>
                <w:i w:val="1"/>
                <w:iCs w:val="1"/>
              </w:rPr>
              <w:t xml:space="preserve">Bulletin archéologique des Écoles françaises à l’étranger</w:t>
            </w:r>
            <w:r>
              <w:rPr/>
              <w:t xml:space="preserve">, 2024, </w:t>
            </w:r>
            <w:hyperlink r:id="rId19" w:history="1">
              <w:r>
                <w:rPr>
                  <w:color w:val="#410a8c"/>
                  <w:u w:val="single"/>
                </w:rPr>
                <w:t xml:space="preserve">⟨10.4000/11swy⟩</w:t>
              </w:r>
            </w:hyperlink>
          </w:p>
          <w:p>
            <w:pPr/>
            <w:r>
              <w:rPr/>
              <w:t xml:space="preserve">Article dans une revue</w:t>
            </w:r>
          </w:p>
          <w:p>
            <w:pPr/>
            <w:hyperlink r:id="rId14" w:history="1">
              <w:r>
                <w:rPr>
                  <w:color w:val="#410a8c"/>
                  <w:u w:val="single"/>
                </w:rPr>
                <w:t xml:space="preserve">hal-04633475v1</w:t>
              </w:r>
            </w:hyperlink>
          </w:p>
        </w:tc>
      </w:tr>
      <w:tr>
        <w:trPr/>
        <w:tc>
          <w:tcPr>
            <w:noWrap/>
          </w:tcPr>
          <w:p>
            <w:pPr>
              <w:spacing w:after="200"/>
            </w:pPr>
            <w:hyperlink r:id="rId20" w:history="1">
              <w:r>
                <w:rPr>
                  <w:color w:val="1e198e"/>
                  <w:b w:val="1"/>
                  <w:bCs w:val="1"/>
                  <w:u w:val="single"/>
                </w:rPr>
                <w:t xml:space="preserve">Les aménagements en cavités sépulcrales du Néolithique final au Bronze ancien dans le secteur des gorges de la Cèze (Gard)</w:t>
              </w:r>
            </w:hyperlink>
          </w:p>
          <w:p>
            <w:pPr/>
            <w:hyperlink r:id="rId21" w:history="1">
              <w:r>
                <w:rPr>
                  <w:color w:val="#410a8c"/>
                  <w:u w:val="single"/>
                </w:rPr>
                <w:t xml:space="preserve">Florent Châteauneuf</w:t>
              </w:r>
            </w:hyperlink>
            <w:r>
              <w:rPr/>
              <w:t xml:space="preserve">,</w:t>
            </w:r>
            <w:hyperlink r:id="rId9" w:history="1">
              <w:r>
                <w:rPr>
                  <w:color w:val="#410a8c"/>
                  <w:u w:val="single"/>
                </w:rPr>
                <w:t xml:space="preserve">Aurore Bertrand</w:t>
              </w:r>
            </w:hyperlink>
            <w:r>
              <w:rPr/>
              <w:t xml:space="preserve">,</w:t>
            </w:r>
            <w:hyperlink r:id="rId22" w:history="1">
              <w:r>
                <w:rPr>
                  <w:color w:val="#410a8c"/>
                  <w:u w:val="single"/>
                </w:rPr>
                <w:t xml:space="preserve">Kevin Huttinet</w:t>
              </w:r>
            </w:hyperlink>
            <w:r>
              <w:rPr/>
              <w:t xml:space="preserve">,</w:t>
            </w:r>
            <w:hyperlink r:id="rId18" w:history="1">
              <w:r>
                <w:rPr>
                  <w:color w:val="#410a8c"/>
                  <w:u w:val="single"/>
                </w:rPr>
                <w:t xml:space="preserve">Mélie Le Roy</w:t>
              </w:r>
            </w:hyperlink>
          </w:p>
          <w:p>
            <w:pPr/>
            <w:r>
              <w:rPr>
                <w:i w:val="1"/>
                <w:iCs w:val="1"/>
              </w:rPr>
              <w:t xml:space="preserve">Ardèche archéologie</w:t>
            </w:r>
            <w:r>
              <w:rPr/>
              <w:t xml:space="preserve">, 2023, 40, pp.36-43</w:t>
            </w:r>
          </w:p>
          <w:p>
            <w:pPr/>
            <w:r>
              <w:rPr/>
              <w:t xml:space="preserve">Article dans une revue</w:t>
            </w:r>
          </w:p>
          <w:p>
            <w:pPr/>
            <w:hyperlink r:id="rId20" w:history="1">
              <w:r>
                <w:rPr>
                  <w:color w:val="#410a8c"/>
                  <w:u w:val="single"/>
                </w:rPr>
                <w:t xml:space="preserve">halshs-05294648v1</w:t>
              </w:r>
            </w:hyperlink>
          </w:p>
        </w:tc>
      </w:tr>
      <w:tr>
        <w:trPr/>
        <w:tc>
          <w:tcPr>
            <w:noWrap/>
          </w:tcPr>
          <w:p>
            <w:pPr>
              <w:spacing w:after="200"/>
            </w:pPr>
            <w:hyperlink r:id="rId23" w:history="1">
              <w:r>
                <w:rPr>
                  <w:color w:val="1e198e"/>
                  <w:b w:val="1"/>
                  <w:bCs w:val="1"/>
                  <w:u w:val="single"/>
                </w:rPr>
                <w:t xml:space="preserve">Pourquoi poursuivre l'inventaire archéologique de la montagne de la Serre? Etat des lieux et découvertes récentes</w:t>
              </w:r>
            </w:hyperlink>
          </w:p>
          <w:p>
            <w:pPr/>
            <w:hyperlink r:id="rId21" w:history="1">
              <w:r>
                <w:rPr>
                  <w:color w:val="#410a8c"/>
                  <w:u w:val="single"/>
                </w:rPr>
                <w:t xml:space="preserve">Florent Châteauneuf</w:t>
              </w:r>
            </w:hyperlink>
            <w:r>
              <w:rPr/>
              <w:t xml:space="preserve">,</w:t>
            </w:r>
            <w:hyperlink r:id="rId9" w:history="1">
              <w:r>
                <w:rPr>
                  <w:color w:val="#410a8c"/>
                  <w:u w:val="single"/>
                </w:rPr>
                <w:t xml:space="preserve">Aurore Bertrand</w:t>
              </w:r>
            </w:hyperlink>
            <w:r>
              <w:rPr/>
              <w:t xml:space="preserve">,</w:t>
            </w:r>
            <w:hyperlink r:id="rId24" w:history="1">
              <w:r>
                <w:rPr>
                  <w:color w:val="#410a8c"/>
                  <w:u w:val="single"/>
                </w:rPr>
                <w:t xml:space="preserve">Gary Duchez</w:t>
              </w:r>
            </w:hyperlink>
          </w:p>
          <w:p>
            <w:pPr/>
            <w:r>
              <w:rPr>
                <w:i w:val="1"/>
                <w:iCs w:val="1"/>
              </w:rPr>
              <w:t xml:space="preserve">Ardèche archéologie</w:t>
            </w:r>
            <w:r>
              <w:rPr/>
              <w:t xml:space="preserve">, 2021, 38, pp.43-56</w:t>
            </w:r>
          </w:p>
          <w:p>
            <w:pPr/>
            <w:r>
              <w:rPr/>
              <w:t xml:space="preserve">Article dans une revue</w:t>
            </w:r>
          </w:p>
          <w:p>
            <w:pPr/>
            <w:hyperlink r:id="rId23" w:history="1">
              <w:r>
                <w:rPr>
                  <w:color w:val="#410a8c"/>
                  <w:u w:val="single"/>
                </w:rPr>
                <w:t xml:space="preserve">halshs-05294675v1</w:t>
              </w:r>
            </w:hyperlink>
          </w:p>
        </w:tc>
      </w:tr>
      <w:tr>
        <w:trPr/>
        <w:tc>
          <w:tcPr>
            <w:noWrap/>
          </w:tcPr>
          <w:p>
            <w:pPr>
              <w:spacing w:after="200"/>
            </w:pPr>
            <w:hyperlink r:id="rId25" w:history="1">
              <w:r>
                <w:rPr>
                  <w:color w:val="1e198e"/>
                  <w:b w:val="1"/>
                  <w:bCs w:val="1"/>
                  <w:u w:val="single"/>
                </w:rPr>
                <w:t xml:space="preserve">Être prêtre en Egypte grecque et romaine: une vie presque ordinaire</w:t>
              </w:r>
            </w:hyperlink>
          </w:p>
          <w:p>
            <w:pPr/>
            <w:hyperlink r:id="rId9" w:history="1">
              <w:r>
                <w:rPr>
                  <w:color w:val="#410a8c"/>
                  <w:u w:val="single"/>
                </w:rPr>
                <w:t xml:space="preserve">Aurore Bertrand</w:t>
              </w:r>
            </w:hyperlink>
          </w:p>
          <w:p>
            <w:pPr/>
            <w:r>
              <w:rPr>
                <w:i w:val="1"/>
                <w:iCs w:val="1"/>
              </w:rPr>
              <w:t xml:space="preserve">Égypte, Afrique &amp; Orient</w:t>
            </w:r>
            <w:r>
              <w:rPr/>
              <w:t xml:space="preserve">, 2012, 67, pp.41-48</w:t>
            </w:r>
          </w:p>
          <w:p>
            <w:pPr/>
            <w:r>
              <w:rPr/>
              <w:t xml:space="preserve">Article dans une revue</w:t>
            </w:r>
          </w:p>
          <w:p>
            <w:pPr/>
            <w:hyperlink r:id="rId25" w:history="1">
              <w:r>
                <w:rPr>
                  <w:color w:val="#410a8c"/>
                  <w:u w:val="single"/>
                </w:rPr>
                <w:t xml:space="preserve">halshs-00838454v1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La nécropole romaine de Kôm Abou Billou (Egypte) : étude archéo-anthropologique</w:t>
              </w:r>
            </w:hyperlink>
          </w:p>
          <w:p>
            <w:pPr/>
            <w:hyperlink r:id="rId18" w:history="1">
              <w:r>
                <w:rPr>
                  <w:color w:val="#410a8c"/>
                  <w:u w:val="single"/>
                </w:rPr>
                <w:t xml:space="preserve">Mélie Le Roy</w:t>
              </w:r>
            </w:hyperlink>
            <w:r>
              <w:rPr/>
              <w:t xml:space="preserve">,</w:t>
            </w:r>
            <w:hyperlink r:id="rId9" w:history="1">
              <w:r>
                <w:rPr>
                  <w:color w:val="#410a8c"/>
                  <w:u w:val="single"/>
                </w:rPr>
                <w:t xml:space="preserve">Aurore Bertrand</w:t>
              </w:r>
            </w:hyperlink>
            <w:r>
              <w:rPr/>
              <w:t xml:space="preserve">,</w:t>
            </w:r>
            <w:hyperlink r:id="rId27" w:history="1">
              <w:r>
                <w:rPr>
                  <w:color w:val="#410a8c"/>
                  <w:u w:val="single"/>
                </w:rPr>
                <w:t xml:space="preserve">Paul Picavet</w:t>
              </w:r>
            </w:hyperlink>
            <w:r>
              <w:rPr/>
              <w:t xml:space="preserve">,</w:t>
            </w:r>
            <w:hyperlink r:id="rId15" w:history="1">
              <w:r>
                <w:rPr>
                  <w:color w:val="#410a8c"/>
                  <w:u w:val="single"/>
                </w:rPr>
                <w:t xml:space="preserve">Sylvain Dhennin</w:t>
              </w:r>
            </w:hyperlink>
          </w:p>
          <w:p>
            <w:pPr/>
            <w:r>
              <w:rPr>
                <w:i w:val="1"/>
                <w:iCs w:val="1"/>
              </w:rPr>
              <w:t xml:space="preserve">Séminaire "Archéologie et histoire de l'Afrique" - L'Anthropologie biologique sur le continent africain</w:t>
            </w:r>
            <w:r>
              <w:rPr/>
              <w:t xml:space="preserve">, Université de Toulouse Jean Jaurès, 2024, Toulouse, France</w:t>
            </w:r>
          </w:p>
          <w:p>
            <w:pPr/>
            <w:r>
              <w:rPr/>
              <w:t xml:space="preserve">Communication dans un congrès</w:t>
            </w:r>
          </w:p>
          <w:p>
            <w:pPr/>
            <w:hyperlink r:id="rId26" w:history="1">
              <w:r>
                <w:rPr>
                  <w:color w:val="#410a8c"/>
                  <w:u w:val="single"/>
                </w:rPr>
                <w:t xml:space="preserve">halshs-05294749v1</w:t>
              </w:r>
            </w:hyperlink>
          </w:p>
        </w:tc>
      </w:tr>
      <w:tr>
        <w:trPr/>
        <w:tc>
          <w:tcPr>
            <w:noWrap/>
          </w:tcPr>
          <w:p>
            <w:pPr>
              <w:spacing w:after="200"/>
            </w:pPr>
            <w:hyperlink r:id="rId28" w:history="1">
              <w:r>
                <w:rPr>
                  <w:color w:val="1e198e"/>
                  <w:b w:val="1"/>
                  <w:bCs w:val="1"/>
                  <w:u w:val="single"/>
                </w:rPr>
                <w:t xml:space="preserve">Terenuthis : Anthropo-Biological, Ritual, and Social Discoveries from a Graeco-Egyptian Necropolis in Roman Times</w:t>
              </w:r>
            </w:hyperlink>
          </w:p>
          <w:p>
            <w:pPr/>
            <w:hyperlink r:id="rId15" w:history="1">
              <w:r>
                <w:rPr>
                  <w:color w:val="#410a8c"/>
                  <w:u w:val="single"/>
                </w:rPr>
                <w:t xml:space="preserve">Sylvain Dhennin</w:t>
              </w:r>
            </w:hyperlink>
            <w:r>
              <w:rPr/>
              <w:t xml:space="preserve">,</w:t>
            </w:r>
            <w:hyperlink r:id="rId9" w:history="1">
              <w:r>
                <w:rPr>
                  <w:color w:val="#410a8c"/>
                  <w:u w:val="single"/>
                </w:rPr>
                <w:t xml:space="preserve">Aurore Bertrand</w:t>
              </w:r>
            </w:hyperlink>
            <w:r>
              <w:rPr/>
              <w:t xml:space="preserve">,</w:t>
            </w:r>
            <w:hyperlink r:id="rId18" w:history="1">
              <w:r>
                <w:rPr>
                  <w:color w:val="#410a8c"/>
                  <w:u w:val="single"/>
                </w:rPr>
                <w:t xml:space="preserve">Mélie Le Roy</w:t>
              </w:r>
            </w:hyperlink>
            <w:r>
              <w:rPr/>
              <w:t xml:space="preserve">,</w:t>
            </w:r>
            <w:hyperlink r:id="rId27" w:history="1">
              <w:r>
                <w:rPr>
                  <w:color w:val="#410a8c"/>
                  <w:u w:val="single"/>
                </w:rPr>
                <w:t xml:space="preserve">Paul Picavet</w:t>
              </w:r>
            </w:hyperlink>
          </w:p>
          <w:p>
            <w:pPr/>
            <w:r>
              <w:rPr>
                <w:i w:val="1"/>
                <w:iCs w:val="1"/>
              </w:rPr>
              <w:t xml:space="preserve">International workshop - life through death</w:t>
            </w:r>
            <w:r>
              <w:rPr/>
              <w:t xml:space="preserve">, 2024, Lyon, France</w:t>
            </w:r>
          </w:p>
          <w:p>
            <w:pPr/>
            <w:r>
              <w:rPr/>
              <w:t xml:space="preserve">Communication dans un congrès</w:t>
            </w:r>
          </w:p>
          <w:p>
            <w:pPr/>
            <w:hyperlink r:id="rId28" w:history="1">
              <w:r>
                <w:rPr>
                  <w:color w:val="#410a8c"/>
                  <w:u w:val="single"/>
                </w:rPr>
                <w:t xml:space="preserve">halshs-05294769v1</w:t>
              </w:r>
            </w:hyperlink>
          </w:p>
        </w:tc>
      </w:tr>
      <w:tr>
        <w:trPr/>
        <w:tc>
          <w:tcPr>
            <w:noWrap/>
          </w:tcPr>
          <w:p>
            <w:pPr>
              <w:spacing w:after="200"/>
            </w:pPr>
            <w:hyperlink r:id="rId29" w:history="1">
              <w:r>
                <w:rPr>
                  <w:color w:val="1e198e"/>
                  <w:b w:val="1"/>
                  <w:bCs w:val="1"/>
                  <w:u w:val="single"/>
                </w:rPr>
                <w:t xml:space="preserve">The aven Janna (Saint-Privat-de-Champclos, Gard, France) : a collective burial site from the early Bronze Age</w:t>
              </w:r>
            </w:hyperlink>
          </w:p>
          <w:p>
            <w:pPr/>
            <w:hyperlink r:id="rId18" w:history="1">
              <w:r>
                <w:rPr>
                  <w:color w:val="#410a8c"/>
                  <w:u w:val="single"/>
                </w:rPr>
                <w:t xml:space="preserve">Mélie Le Roy</w:t>
              </w:r>
            </w:hyperlink>
            <w:r>
              <w:rPr/>
              <w:t xml:space="preserve">,</w:t>
            </w:r>
            <w:hyperlink r:id="rId30" w:history="1">
              <w:r>
                <w:rPr>
                  <w:color w:val="#410a8c"/>
                  <w:u w:val="single"/>
                </w:rPr>
                <w:t xml:space="preserve">Johanna Recchia</w:t>
              </w:r>
            </w:hyperlink>
            <w:r>
              <w:rPr/>
              <w:t xml:space="preserve">,</w:t>
            </w:r>
            <w:hyperlink r:id="rId9" w:history="1">
              <w:r>
                <w:rPr>
                  <w:color w:val="#410a8c"/>
                  <w:u w:val="single"/>
                </w:rPr>
                <w:t xml:space="preserve">Aurore Bertrand</w:t>
              </w:r>
            </w:hyperlink>
            <w:r>
              <w:rPr/>
              <w:t xml:space="preserve">,</w:t>
            </w:r>
            <w:hyperlink r:id="rId21" w:history="1">
              <w:r>
                <w:rPr>
                  <w:color w:val="#410a8c"/>
                  <w:u w:val="single"/>
                </w:rPr>
                <w:t xml:space="preserve">Florent Châteauneuf</w:t>
              </w:r>
            </w:hyperlink>
            <w:r>
              <w:rPr/>
              <w:t xml:space="preserve">,</w:t>
            </w:r>
            <w:hyperlink r:id="rId31" w:history="1">
              <w:r>
                <w:rPr>
                  <w:color w:val="#410a8c"/>
                  <w:u w:val="single"/>
                </w:rPr>
                <w:t xml:space="preserve">Agathe Chen</w:t>
              </w:r>
            </w:hyperlink>
            <w:r>
              <w:rPr/>
              <w:t xml:space="preserve">et al.</w:t>
            </w:r>
          </w:p>
          <w:p>
            <w:pPr/>
            <w:r>
              <w:rPr>
                <w:i w:val="1"/>
                <w:iCs w:val="1"/>
              </w:rPr>
              <w:t xml:space="preserve">29th EAA annual meeting</w:t>
            </w:r>
            <w:r>
              <w:rPr/>
              <w:t xml:space="preserve">, 2023, Belfast, United Kingdom</w:t>
            </w:r>
          </w:p>
          <w:p>
            <w:pPr/>
            <w:r>
              <w:rPr/>
              <w:t xml:space="preserve">Communication dans un congrès</w:t>
            </w:r>
          </w:p>
          <w:p>
            <w:pPr/>
            <w:hyperlink r:id="rId29" w:history="1">
              <w:r>
                <w:rPr>
                  <w:color w:val="#410a8c"/>
                  <w:u w:val="single"/>
                </w:rPr>
                <w:t xml:space="preserve">halshs-05294787v1</w:t>
              </w:r>
            </w:hyperlink>
          </w:p>
        </w:tc>
      </w:tr>
      <w:tr>
        <w:trPr/>
        <w:tc>
          <w:tcPr>
            <w:noWrap/>
          </w:tcPr>
          <w:p>
            <w:pPr>
              <w:spacing w:after="200"/>
            </w:pPr>
            <w:hyperlink r:id="rId32" w:history="1">
              <w:r>
                <w:rPr>
                  <w:color w:val="1e198e"/>
                  <w:b w:val="1"/>
                  <w:bCs w:val="1"/>
                  <w:u w:val="single"/>
                </w:rPr>
                <w:t xml:space="preserve">Le Mas de Vignoles 18 à Nîmes (Gard) : un nouvel établissement de plaine du Néolithique moyen et final</w:t>
              </w:r>
            </w:hyperlink>
          </w:p>
          <w:p>
            <w:pPr/>
            <w:hyperlink r:id="rId33" w:history="1">
              <w:r>
                <w:rPr>
                  <w:color w:val="#410a8c"/>
                  <w:u w:val="single"/>
                </w:rPr>
                <w:t xml:space="preserve">Fabien Convertini</w:t>
              </w:r>
            </w:hyperlink>
            <w:r>
              <w:rPr/>
              <w:t xml:space="preserve">,</w:t>
            </w:r>
            <w:hyperlink r:id="rId9" w:history="1">
              <w:r>
                <w:rPr>
                  <w:color w:val="#410a8c"/>
                  <w:u w:val="single"/>
                </w:rPr>
                <w:t xml:space="preserve">Aurore Bertrand</w:t>
              </w:r>
            </w:hyperlink>
            <w:r>
              <w:rPr/>
              <w:t xml:space="preserve">,</w:t>
            </w:r>
            <w:hyperlink r:id="rId34" w:history="1">
              <w:r>
                <w:rPr>
                  <w:color w:val="#410a8c"/>
                  <w:u w:val="single"/>
                </w:rPr>
                <w:t xml:space="preserve">Catherine Georjon</w:t>
              </w:r>
            </w:hyperlink>
            <w:r>
              <w:rPr/>
              <w:t xml:space="preserve">,</w:t>
            </w:r>
            <w:hyperlink r:id="rId35" w:history="1">
              <w:r>
                <w:rPr>
                  <w:color w:val="#410a8c"/>
                  <w:u w:val="single"/>
                </w:rPr>
                <w:t xml:space="preserve">Sébastien Pancin</w:t>
              </w:r>
            </w:hyperlink>
            <w:r>
              <w:rPr/>
              <w:t xml:space="preserve">,</w:t>
            </w:r>
            <w:hyperlink r:id="rId36" w:history="1">
              <w:r>
                <w:rPr>
                  <w:color w:val="#410a8c"/>
                  <w:u w:val="single"/>
                </w:rPr>
                <w:t xml:space="preserve">Maxime Remicourt</w:t>
              </w:r>
            </w:hyperlink>
            <w:r>
              <w:rPr/>
              <w:t xml:space="preserve">et al.</w:t>
            </w:r>
          </w:p>
          <w:p>
            <w:pPr/>
            <w:r>
              <w:rPr>
                <w:i w:val="1"/>
                <w:iCs w:val="1"/>
              </w:rPr>
              <w:t xml:space="preserve">XIV Rencontres méridionales de Préhistoire récente</w:t>
            </w:r>
            <w:r>
              <w:rPr/>
              <w:t xml:space="preserve">, Oct 2023, Narbonne, France</w:t>
            </w:r>
          </w:p>
          <w:p>
            <w:pPr/>
            <w:r>
              <w:rPr/>
              <w:t xml:space="preserve">Communication dans un congrès</w:t>
            </w:r>
          </w:p>
          <w:p>
            <w:pPr/>
            <w:hyperlink r:id="rId32" w:history="1">
              <w:r>
                <w:rPr>
                  <w:color w:val="#410a8c"/>
                  <w:u w:val="single"/>
                </w:rPr>
                <w:t xml:space="preserve">hal-04858670v1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Les vivants et les morts dans la Vallée de la Cèze (Gard) : Projet Collectif de Recherche sur les dynamiques d’occupation humaine à la fin du Néolithique et au début de l’âge du Bronze</w:t>
              </w:r>
            </w:hyperlink>
          </w:p>
          <w:p>
            <w:pPr/>
            <w:hyperlink r:id="rId18" w:history="1">
              <w:r>
                <w:rPr>
                  <w:color w:val="#410a8c"/>
                  <w:u w:val="single"/>
                </w:rPr>
                <w:t xml:space="preserve">Mélie Le Roy</w:t>
              </w:r>
            </w:hyperlink>
            <w:r>
              <w:rPr/>
              <w:t xml:space="preserve">,</w:t>
            </w:r>
            <w:hyperlink r:id="rId12" w:history="1">
              <w:r>
                <w:rPr>
                  <w:color w:val="#410a8c"/>
                  <w:u w:val="single"/>
                </w:rPr>
                <w:t xml:space="preserve">Johanna Recchia Quiniou</w:t>
              </w:r>
            </w:hyperlink>
            <w:r>
              <w:rPr/>
              <w:t xml:space="preserve">,</w:t>
            </w:r>
            <w:hyperlink r:id="rId38" w:history="1">
              <w:r>
                <w:rPr>
                  <w:color w:val="#410a8c"/>
                  <w:u w:val="single"/>
                </w:rPr>
                <w:t xml:space="preserve">Yann Ardagna</w:t>
              </w:r>
            </w:hyperlink>
            <w:r>
              <w:rPr/>
              <w:t xml:space="preserve">,</w:t>
            </w:r>
            <w:hyperlink r:id="rId39" w:history="1">
              <w:r>
                <w:rPr>
                  <w:color w:val="#410a8c"/>
                  <w:u w:val="single"/>
                </w:rPr>
                <w:t xml:space="preserve">Janet Battentier</w:t>
              </w:r>
            </w:hyperlink>
            <w:r>
              <w:rPr/>
              <w:t xml:space="preserve">,</w:t>
            </w:r>
            <w:hyperlink r:id="rId40" w:history="1">
              <w:r>
                <w:rPr>
                  <w:color w:val="#410a8c"/>
                  <w:u w:val="single"/>
                </w:rPr>
                <w:t xml:space="preserve">Pierre-Antoine Beauvais</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pp.563-578, 2024, 979-10-90534-88-9</w:t>
            </w:r>
          </w:p>
          <w:p>
            <w:pPr/>
            <w:r>
              <w:rPr/>
              <w:t xml:space="preserve">Chapitre d'ouvrage</w:t>
            </w:r>
          </w:p>
          <w:p>
            <w:pPr/>
            <w:hyperlink r:id="rId37" w:history="1">
              <w:r>
                <w:rPr>
                  <w:color w:val="#410a8c"/>
                  <w:u w:val="single"/>
                </w:rPr>
                <w:t xml:space="preserve">hal-05042888v1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 Planèze de Saint-Flour (Cantal). Inventaire des monuments mégalithiques. Rapport de prospection thématique archéologique programmée</w:t>
              </w:r>
            </w:hyperlink>
          </w:p>
          <w:p>
            <w:pPr/>
            <w:hyperlink r:id="rId21" w:history="1">
              <w:r>
                <w:rPr>
                  <w:color w:val="#410a8c"/>
                  <w:u w:val="single"/>
                </w:rPr>
                <w:t xml:space="preserve">Florent Châteauneuf</w:t>
              </w:r>
            </w:hyperlink>
            <w:r>
              <w:rPr/>
              <w:t xml:space="preserve">,</w:t>
            </w:r>
            <w:hyperlink r:id="rId9" w:history="1">
              <w:r>
                <w:rPr>
                  <w:color w:val="#410a8c"/>
                  <w:u w:val="single"/>
                </w:rPr>
                <w:t xml:space="preserve">Aurore Bertrand</w:t>
              </w:r>
            </w:hyperlink>
          </w:p>
          <w:p>
            <w:pPr/>
            <w:r>
              <w:rPr/>
              <w:t xml:space="preserve">DRAC - SRA Auvergne Rhône Alpes. 2021</w:t>
            </w:r>
          </w:p>
          <w:p>
            <w:pPr/>
            <w:r>
              <w:rPr/>
              <w:t xml:space="preserve">Rapport</w:t>
            </w:r>
          </w:p>
          <w:p>
            <w:pPr/>
            <w:hyperlink r:id="rId41" w:history="1">
              <w:r>
                <w:rPr>
                  <w:color w:val="#410a8c"/>
                  <w:u w:val="single"/>
                </w:rPr>
                <w:t xml:space="preserve">halshs-05294692v1</w:t>
              </w:r>
            </w:hyperlink>
          </w:p>
        </w:tc>
      </w:tr>
      <w:tr>
        <w:trPr/>
        <w:tc>
          <w:tcPr>
            <w:noWrap/>
          </w:tcPr>
          <w:p>
            <w:pPr>
              <w:spacing w:after="200"/>
            </w:pPr>
            <w:hyperlink r:id="rId42" w:history="1">
              <w:r>
                <w:rPr>
                  <w:color w:val="1e198e"/>
                  <w:b w:val="1"/>
                  <w:bCs w:val="1"/>
                  <w:u w:val="single"/>
                </w:rPr>
                <w:t xml:space="preserve">La Montagne de la Serre (Ardèche). Inventaire des monuments mégalithiques dans les bois limitrophes des communes de Beaulieu et Grospierres. Secteur du Col de la Serre et de Saint-Maurice. Rapport de prospection-inventaire archéologique</w:t>
              </w:r>
            </w:hyperlink>
          </w:p>
          <w:p>
            <w:pPr/>
            <w:hyperlink r:id="rId21" w:history="1">
              <w:r>
                <w:rPr>
                  <w:color w:val="#410a8c"/>
                  <w:u w:val="single"/>
                </w:rPr>
                <w:t xml:space="preserve">Florent Châteauneuf</w:t>
              </w:r>
            </w:hyperlink>
            <w:r>
              <w:rPr/>
              <w:t xml:space="preserve">,</w:t>
            </w:r>
            <w:hyperlink r:id="rId9" w:history="1">
              <w:r>
                <w:rPr>
                  <w:color w:val="#410a8c"/>
                  <w:u w:val="single"/>
                </w:rPr>
                <w:t xml:space="preserve">Aurore Bertrand</w:t>
              </w:r>
            </w:hyperlink>
          </w:p>
          <w:p>
            <w:pPr/>
            <w:r>
              <w:rPr/>
              <w:t xml:space="preserve">DRAC - SRA Auvergne Rhône Alpes. 2019</w:t>
            </w:r>
          </w:p>
          <w:p>
            <w:pPr/>
            <w:r>
              <w:rPr/>
              <w:t xml:space="preserve">Rapport</w:t>
            </w:r>
          </w:p>
          <w:p>
            <w:pPr/>
            <w:hyperlink r:id="rId42" w:history="1">
              <w:r>
                <w:rPr>
                  <w:color w:val="#410a8c"/>
                  <w:u w:val="single"/>
                </w:rPr>
                <w:t xml:space="preserve">halshs-05294708v1</w:t>
              </w:r>
            </w:hyperlink>
          </w:p>
        </w:tc>
      </w:tr>
      <w:tr>
        <w:trPr/>
        <w:tc>
          <w:tcPr>
            <w:noWrap/>
          </w:tcPr>
          <w:p>
            <w:pPr>
              <w:spacing w:after="200"/>
            </w:pPr>
            <w:hyperlink r:id="rId43" w:history="1">
              <w:r>
                <w:rPr>
                  <w:color w:val="1e198e"/>
                  <w:b w:val="1"/>
                  <w:bCs w:val="1"/>
                  <w:u w:val="single"/>
                </w:rPr>
                <w:t xml:space="preserve">La Montagne de la Serre (Ardèche). Inventaire des monuments mégalithiques dans les bois limitrophes de Beaulieu et Grospierres. Secteur du Col de la Serre et du Bois de Combe Planas. Rapport de prospection-inventaire archéologique</w:t>
              </w:r>
            </w:hyperlink>
          </w:p>
          <w:p>
            <w:pPr/>
            <w:hyperlink r:id="rId21" w:history="1">
              <w:r>
                <w:rPr>
                  <w:color w:val="#410a8c"/>
                  <w:u w:val="single"/>
                </w:rPr>
                <w:t xml:space="preserve">Florent Châteauneuf</w:t>
              </w:r>
            </w:hyperlink>
            <w:r>
              <w:rPr/>
              <w:t xml:space="preserve">,</w:t>
            </w:r>
            <w:hyperlink r:id="rId9" w:history="1">
              <w:r>
                <w:rPr>
                  <w:color w:val="#410a8c"/>
                  <w:u w:val="single"/>
                </w:rPr>
                <w:t xml:space="preserve">Aurore Bertrand</w:t>
              </w:r>
            </w:hyperlink>
          </w:p>
          <w:p>
            <w:pPr/>
            <w:r>
              <w:rPr/>
              <w:t xml:space="preserve">DRAC - SRA Auvergne Rhône Alpes. 2017</w:t>
            </w:r>
          </w:p>
          <w:p>
            <w:pPr/>
            <w:r>
              <w:rPr/>
              <w:t xml:space="preserve">Rapport</w:t>
            </w:r>
          </w:p>
          <w:p>
            <w:pPr/>
            <w:hyperlink r:id="rId43" w:history="1">
              <w:r>
                <w:rPr>
                  <w:color w:val="#410a8c"/>
                  <w:u w:val="single"/>
                </w:rPr>
                <w:t xml:space="preserve">halshs-05294721v1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9100v1" TargetMode="External"/><Relationship Id="rId8" Type="http://schemas.openxmlformats.org/officeDocument/2006/relationships/hyperlink" Target="https://hal.science/search/index/?q=*&amp;authFullName_s=Aurore Schmitt" TargetMode="External"/><Relationship Id="rId9" Type="http://schemas.openxmlformats.org/officeDocument/2006/relationships/hyperlink" Target="https://hal.science/search/index/?q=*&amp;authFullName_s=Aurore Bertrand" TargetMode="External"/><Relationship Id="rId10" Type="http://schemas.openxmlformats.org/officeDocument/2006/relationships/hyperlink" Target="https://hal.science/search/index/?q=*&amp;authFullName_s=Florent Chateauneuf" TargetMode="External"/><Relationship Id="rId11" Type="http://schemas.openxmlformats.org/officeDocument/2006/relationships/hyperlink" Target="https://hal.science/search/index/?q=*&amp;authFullName_s=Robin Furestier" TargetMode="External"/><Relationship Id="rId12" Type="http://schemas.openxmlformats.org/officeDocument/2006/relationships/hyperlink" Target="https://hal.science/search/index/?q=*&amp;authFullName_s=Johanna Recchia Quiniou" TargetMode="External"/><Relationship Id="rId13" Type="http://schemas.openxmlformats.org/officeDocument/2006/relationships/hyperlink" Target="https://dx.doi.org/10.4000/1520h" TargetMode="External"/><Relationship Id="rId14" Type="http://schemas.openxmlformats.org/officeDocument/2006/relationships/hyperlink" Target="https://hal.science/hal-04633475v1" TargetMode="External"/><Relationship Id="rId15" Type="http://schemas.openxmlformats.org/officeDocument/2006/relationships/hyperlink" Target="https://hal.science/search/index/?q=*&amp;authFullName_s=Sylvain Dhennin" TargetMode="External"/><Relationship Id="rId16" Type="http://schemas.openxmlformats.org/officeDocument/2006/relationships/hyperlink" Target="https://hal.science/search/index/?q=*&amp;authFullName_s=Paul Fran&#231;ois" TargetMode="External"/><Relationship Id="rId17" Type="http://schemas.openxmlformats.org/officeDocument/2006/relationships/hyperlink" Target="https://hal.science/search/index/?q=*&amp;authFullName_s=Joachim Le Bomin" TargetMode="External"/><Relationship Id="rId18" Type="http://schemas.openxmlformats.org/officeDocument/2006/relationships/hyperlink" Target="https://hal.science/search/index/?q=*&amp;authFullName_s=M&#233;lie Le Roy" TargetMode="External"/><Relationship Id="rId19" Type="http://schemas.openxmlformats.org/officeDocument/2006/relationships/hyperlink" Target="https://dx.doi.org/10.4000/11swy" TargetMode="External"/><Relationship Id="rId20" Type="http://schemas.openxmlformats.org/officeDocument/2006/relationships/hyperlink" Target="https://shs.hal.science/halshs-05294648v1" TargetMode="External"/><Relationship Id="rId21" Type="http://schemas.openxmlformats.org/officeDocument/2006/relationships/hyperlink" Target="https://hal.science/search/index/?q=*&amp;authFullName_s=Florent Ch&#226;teauneuf" TargetMode="External"/><Relationship Id="rId22" Type="http://schemas.openxmlformats.org/officeDocument/2006/relationships/hyperlink" Target="https://hal.science/search/index/?q=*&amp;authFullName_s=Kevin Huttinet" TargetMode="External"/><Relationship Id="rId23" Type="http://schemas.openxmlformats.org/officeDocument/2006/relationships/hyperlink" Target="https://shs.hal.science/halshs-05294675v1" TargetMode="External"/><Relationship Id="rId24" Type="http://schemas.openxmlformats.org/officeDocument/2006/relationships/hyperlink" Target="https://hal.science/search/index/?q=*&amp;authFullName_s=Gary Duchez" TargetMode="External"/><Relationship Id="rId25" Type="http://schemas.openxmlformats.org/officeDocument/2006/relationships/hyperlink" Target="https://shs.hal.science/halshs-00838454v1" TargetMode="External"/><Relationship Id="rId26" Type="http://schemas.openxmlformats.org/officeDocument/2006/relationships/hyperlink" Target="https://shs.hal.science/halshs-05294749v1" TargetMode="External"/><Relationship Id="rId27" Type="http://schemas.openxmlformats.org/officeDocument/2006/relationships/hyperlink" Target="https://hal.science/search/index/?q=*&amp;authFullName_s=Paul Picavet" TargetMode="External"/><Relationship Id="rId28" Type="http://schemas.openxmlformats.org/officeDocument/2006/relationships/hyperlink" Target="https://shs.hal.science/halshs-05294769v1" TargetMode="External"/><Relationship Id="rId29" Type="http://schemas.openxmlformats.org/officeDocument/2006/relationships/hyperlink" Target="https://shs.hal.science/halshs-05294787v1" TargetMode="External"/><Relationship Id="rId30" Type="http://schemas.openxmlformats.org/officeDocument/2006/relationships/hyperlink" Target="https://hal.science/search/index/?q=*&amp;authFullName_s=Johanna Recchia" TargetMode="External"/><Relationship Id="rId31" Type="http://schemas.openxmlformats.org/officeDocument/2006/relationships/hyperlink" Target="https://hal.science/search/index/?q=*&amp;authFullName_s=Agathe Chen" TargetMode="External"/><Relationship Id="rId32" Type="http://schemas.openxmlformats.org/officeDocument/2006/relationships/hyperlink" Target="https://hal.science/hal-04858670v1" TargetMode="External"/><Relationship Id="rId33" Type="http://schemas.openxmlformats.org/officeDocument/2006/relationships/hyperlink" Target="https://hal.science/search/index/?q=*&amp;authFullName_s=Fabien Convertini" TargetMode="External"/><Relationship Id="rId34" Type="http://schemas.openxmlformats.org/officeDocument/2006/relationships/hyperlink" Target="https://hal.science/search/index/?q=*&amp;authFullName_s=Catherine Georjon" TargetMode="External"/><Relationship Id="rId35" Type="http://schemas.openxmlformats.org/officeDocument/2006/relationships/hyperlink" Target="https://hal.science/search/index/?q=*&amp;authFullName_s=S&#233;bastien Pancin" TargetMode="External"/><Relationship Id="rId36" Type="http://schemas.openxmlformats.org/officeDocument/2006/relationships/hyperlink" Target="https://hal.science/search/index/?q=*&amp;authFullName_s=Maxime Remicourt" TargetMode="External"/><Relationship Id="rId37" Type="http://schemas.openxmlformats.org/officeDocument/2006/relationships/hyperlink" Target="https://hal.science/hal-05042888v1" TargetMode="External"/><Relationship Id="rId38" Type="http://schemas.openxmlformats.org/officeDocument/2006/relationships/hyperlink" Target="https://hal.science/search/index/?q=*&amp;authFullName_s=Yann Ardagna" TargetMode="External"/><Relationship Id="rId39" Type="http://schemas.openxmlformats.org/officeDocument/2006/relationships/hyperlink" Target="https://hal.science/search/index/?q=*&amp;authFullName_s=Janet Battentier" TargetMode="External"/><Relationship Id="rId40" Type="http://schemas.openxmlformats.org/officeDocument/2006/relationships/hyperlink" Target="https://hal.science/search/index/?q=*&amp;authFullName_s=Pierre-Antoine Beauvais" TargetMode="External"/><Relationship Id="rId41" Type="http://schemas.openxmlformats.org/officeDocument/2006/relationships/hyperlink" Target="https://shs.hal.science/halshs-05294692v1" TargetMode="External"/><Relationship Id="rId42" Type="http://schemas.openxmlformats.org/officeDocument/2006/relationships/hyperlink" Target="https://shs.hal.science/halshs-05294708v1" TargetMode="External"/><Relationship Id="rId43" Type="http://schemas.openxmlformats.org/officeDocument/2006/relationships/hyperlink" Target="https://shs.hal.science/halshs-05294721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Aurore BERTRAND</dc:title>
  <dc:description>CV</dc:description>
  <dc:subject/>
  <cp:keywords/>
  <cp:category/>
  <cp:lastModifiedBy/>
  <dcterms:created xsi:type="dcterms:W3CDTF">2026-03-28T05:36:39+01:00</dcterms:created>
  <dcterms:modified xsi:type="dcterms:W3CDTF">2026-03-28T05:36:39+01:00</dcterms:modified>
</cp:coreProperties>
</file>

<file path=docProps/custom.xml><?xml version="1.0" encoding="utf-8"?>
<Properties xmlns="http://schemas.openxmlformats.org/officeDocument/2006/custom-properties" xmlns:vt="http://schemas.openxmlformats.org/officeDocument/2006/docPropsVTypes"/>
</file>