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jurgutis vytautas daukantas daukantas </w:t>
      </w:r>
      <w:r>
        <w:rPr>
          <w:color w:val="641e6e"/>
        </w:rPr>
        <w:t xml:space="preserve">https://github.com/daukantasPlease check the topic focus of my work :manufacturing software on GitHub.Electronic references retrieved electronicallyfrom the following sources , 12/12/2024 .1.https://investlithuania.com/2.https://litbizhub.com/3.https://www.urm.lt/en01:20 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authidhal-i-1549985</w:t>
        </w:r>
      </w:hyperlink>
    </w:p>
    <w:p>
      <w:pPr>
        <w:numPr>
          <w:ilvl w:val="0"/>
          <w:numId w:val="1"/>
        </w:numPr>
      </w:pPr>
      <w:r>
        <w:rPr/>
        <w:t xml:space="preserve"> ORCID : </w:t>
      </w:r>
      <w:hyperlink r:id="rId8" w:history="1">
        <w:r>
          <w:rPr>
            <w:color w:val="#410a8c"/>
            <w:u w:val="single"/>
          </w:rPr>
          <w:t xml:space="preserve">0000-0001-6295-1707</w:t>
        </w:r>
      </w:hyperlink>
    </w:p>
    <w:p>
      <w:pPr>
        <w:spacing w:before="600"/>
      </w:pPr>
    </w:p>
    <w:p>
      <w:pPr>
        <w:pStyle w:val="Heading2"/>
      </w:pPr>
      <w:r>
        <w:rPr>
          <w:color w:val="1e198e"/>
          <w:b w:val="1"/>
          <w:bCs w:val="1"/>
        </w:rPr>
        <w:t xml:space="preserve">Présentation</w:t>
      </w:r>
    </w:p>
    <w:p>
      <w:pPr>
        <w:spacing w:after="100"/>
      </w:pPr>
    </w:p>
    <w:p>
      <w:pPr/>
      <w:r>
        <w:rPr/>
        <w:t xml:space="preserve">In this way, I, Jurgutis Vytautas Daukantas ,have been training  (vitally relevant) links in the hope of adhering to &amp;quot; Educational Fair Use &amp;quot; policies and not incurring a penalty by doing so.</w:t>
      </w:r>
    </w:p>
    <w:p>
      <w:pPr/>
      <w:r>
        <w:rPr/>
        <w:t xml:space="preserve">For the sake of clarity , I wondered if at some future time , I  could weigh in on these shared links as it would offer insight on whether the sharing of any Corporate information may be in violation of conflict of Interest laws .</w:t>
      </w:r>
    </w:p>
    <w:p>
      <w:pPr/>
      <w:r>
        <w:rPr/>
        <w:t xml:space="preserve">Speaking in my own defense, the future of Lithuania's global economic expansion maybe better served if Taiwan and Lithuanian Inspectors could weigh the information linksand decide if they can profit EU/LT Taiwanese hegemony in the foreseeable future.</w:t>
      </w:r>
    </w:p>
    <w:p>
      <w:pPr/>
      <w:r>
        <w:rPr/>
        <w:t xml:space="preserve">Any way, I thank you for the HAL platform , as I am working on advancing the EU H2020 vision forLithuanian /EU /Taiwan hegemony at the present time.</w:t>
      </w:r>
    </w:p>
    <w:p>
      <w:pPr/>
      <w:r>
        <w:rPr/>
        <w:t xml:space="preserve">Tavo Brolis, narys DaukantasThe following sources are offered for technical analysis and peer review.</w:t>
      </w:r>
    </w:p>
    <w:p>
      <w:pPr/>
      <w:hyperlink r:id="rId9" w:history="1">
        <w:r>
          <w:rPr>
            <w:color w:val="#410a8c"/>
            <w:u w:val="single"/>
          </w:rPr>
          <w:t xml:space="preserve">https://www.youtube.com/watch?v=r-eaBvcs_mA</w:t>
        </w:r>
      </w:hyperlink>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4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thidhal-i-1549985" TargetMode="External"/><Relationship Id="rId8" Type="http://schemas.openxmlformats.org/officeDocument/2006/relationships/hyperlink" Target="https://orcid.org/0000-0001-6295-1707" TargetMode="External"/><Relationship Id="rId9" Type="http://schemas.openxmlformats.org/officeDocument/2006/relationships/hyperlink" Target="https://www.youtube.com/watch?v=r-eaBvcs_mA"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jurgutis vytautas daukantas daukantas</dc:title>
  <dc:description>CV</dc:description>
  <dc:subject/>
  <cp:keywords/>
  <cp:category/>
  <cp:lastModifiedBy/>
  <dcterms:created xsi:type="dcterms:W3CDTF">2026-05-23T01:00:10+02:00</dcterms:created>
  <dcterms:modified xsi:type="dcterms:W3CDTF">2026-05-23T01:00:10+02:00</dcterms:modified>
</cp:coreProperties>
</file>

<file path=docProps/custom.xml><?xml version="1.0" encoding="utf-8"?>
<Properties xmlns="http://schemas.openxmlformats.org/officeDocument/2006/custom-properties" xmlns:vt="http://schemas.openxmlformats.org/officeDocument/2006/docPropsVTypes"/>
</file>