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Cédric Avenier </w:t></w:r><w:r><w:rPr><w:color w:val="641e6e"/></w:rPr><w:t xml:space="preserve">ArchitecteDocteur en histoire de l'artAgence Avenier ArchitectureChercheur associé Labex Architectures- UR AE&CC-UGA -ENSA Grenoble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avenier-cedric</w:t></w:r></w:hyperlink></w:p><w:p><w:pPr><w:spacing w:before="600"/></w:pPr></w:p><w:p><w:pPr><w:pStyle w:val="Heading2"/></w:pPr><w:r><w:rPr><w:color w:val="1e198e"/><w:b w:val="1"/><w:bCs w:val="1"/></w:rPr><w:t xml:space="preserve">Présentation</w:t></w:r></w:p><w:p><w:pPr><w:spacing w:after="100"/></w:pPr></w:p><w:p><w:pPr/><w:r><w:rPr/><w:t xml:space="preserve">Cédric Avenier, né en 1975, est architecte et docteur en histoire de l'art.</w:t></w:r></w:p><w:p><w:pPr/><w:r><w:rPr/><w:t xml:space="preserve">Il est gérant de l'agence Avenier Architecture, spécialisé dans l’intervention dans l’existant, les restructurations, les bâtiments patrimoniaux ou culturels, et chercheur associé au Labex Architectures-UR AE&CC-UGA de l'Ecole nationale d'architecture de Grenoble, spécialiste de la restauration des bétons anciens.</w:t></w:r></w:p><w:p><w:pPr/><w:r><w:rPr><w:b w:val="1"/><w:bCs w:val="1"/></w:rPr><w:t xml:space="preserve">Actualité :</w:t></w:r></w:p><w:p><w:pPr/><w:r><w:rPr/><w:t xml:space="preserve">Cédric Avenier est impliqué dans le chantier pilote de la restauration de la tour Perret à Grenoble. Il fait notamment partie du comité scientifique qui traite de problèmes techniques et déontologiques nouveaux imposés par le béton armé.</w:t></w:r></w:p><w:p><w:pPr/><w:r><w:rPr/><w:t xml:space="preserve">Cédric Avenier est reconnu pour sa contribution à l'histoire de l'architecture et son engagement dans la préservation du patrimoine, notamment à travers ses travaux sur les bétons anciens.</w:t></w:r></w:p><w:p><w:pPr/><w:r><w:rPr><w:b w:val="1"/><w:bCs w:val="1"/></w:rPr><w:t xml:space="preserve">Formation et Carrière :</w:t></w:r></w:p><w:p><w:pPr/><w:r><w:rPr/><w:t xml:space="preserve">•	Avenier Architecture, agence à Grenoble.</w:t></w:r></w:p><w:p><w:pPr/><w:r><w:rPr/><w:t xml:space="preserve">•	Chercheur associé au Labex Architectures-UR AE&CC-UGA, Ecole Nationale Supérieure d’Architecture de Grenoble.</w:t></w:r></w:p><w:p><w:pPr/><w:r><w:rPr/><w:t xml:space="preserve">•	Enseignement : Histoire de l'art contemporain à l’UGA puis Histoire et techniques d'architecture et de la construction à l’ENSAG.</w:t></w:r></w:p><w:p><w:pPr/><w:r><w:rPr/><w:t xml:space="preserve">•	Worshop bétons aux GAIA (grands ateliers de l'Isle d'Abeau)</w:t></w:r></w:p><w:p><w:pPr/><w:r><w:rPr/><w:t xml:space="preserve">•	Formation Rebbac (réhabilitation du bâti ancien)</w:t></w:r></w:p><w:p><w:pPr/><w:r><w:rPr/><w:t xml:space="preserve">•	ENSAG, Licence</w:t></w:r></w:p><w:p><w:pPr/><w:r><w:rPr/><w:t xml:space="preserve">•	Doctorat : Ciments d'églises, semences de chrétiens. Constructions religieuses et industrie cimentière en Isère au XIXe siècle, 2004 (UGA).</w:t></w:r></w:p><w:p><w:pPr/><w:r><w:rPr/><w:t xml:space="preserve">•	Université : cycle complet (Licence, Master, Master 2) en histoire et histoire de l’art - archéologie.</w:t></w:r></w:p><w:p><w:pPr/><w:r><w:rPr><w:b w:val="1"/><w:bCs w:val="1"/></w:rPr><w:t xml:space="preserve">Prix :</w:t></w:r></w:p><w:p><w:pPr/><w:r><w:rPr/><w:t xml:space="preserve">•	Lauréat des 24 H d’architecture, 2012•	Lauréat du Geste d’Or, 2013</w:t></w:r></w:p><w:p><w:pPr/><w:r><w:rPr><w:b w:val="1"/><w:bCs w:val="1"/></w:rPr><w:t xml:space="preserve">Engagements :</w:t></w:r></w:p><w:p><w:pPr/><w:r><w:rPr/><w:t xml:space="preserve">•	Membre Expert ICOMOS-Unesco, Architecture du 20ème siècle•	Membre de la Fondation Auguste Perret-Académie des beaux-art•	Membre associé de l'Académie delphinale•	Conseil scientifique de la restauration de la tour Perret de Grenoble•	CA du Maison de l’Architecture de l’Isère, Grenoble (2005-2020)•	CA du Centre d’Art Bastille, Grenoble</w:t></w:r></w:p><w:p><w:pPr/><w:r><w:rPr><w:b w:val="1"/><w:bCs w:val="1"/></w:rPr><w:t xml:space="preserve">Oeuvres notables :</w:t></w:r></w:p><w:p><w:pPr/><w:r><w:rPr/><w:t xml:space="preserve">•	Les ruines du château du Roy à Vizille, Isère (prix) : béton de chaux et acier corten brutaliste.</w:t></w:r></w:p><w:p><w:pPr/><w:r><w:rPr/><w:t xml:space="preserve">•	Le château de la Bâtie : sauvetage, restauration.</w:t></w:r></w:p><w:p><w:pPr/><w:r><w:rPr/><w:t xml:space="preserve">•	Le château de Cabarot : classé après la restauration.</w:t></w:r></w:p><w:p><w:pPr/><w:r><w:rPr/><w:t xml:space="preserve">•	Le château de Venon, Isère (prix) : premier ouvrage en béton armé de ciment naturel.</w:t></w:r></w:p><w:p><w:pPr/><w:r><w:rPr/><w:t xml:space="preserve">•	Le musée Stendhal, Grenoble (avec Jean Bovier-Lapierre)</w:t></w:r></w:p><w:p><w:pPr/><w:r><w:rPr/><w:t xml:space="preserve">•	Le musée du ciment, Isère.</w:t></w:r></w:p><w:p><w:pPr/><w:r><w:rPr/><w:t xml:space="preserve">•	Usines de Saint-Gervais (avec Jean Bovier-Lapierre) : Monument historique du 18ème siècle en pierre de taille restauré en site occupé.</w:t></w:r></w:p><w:p><w:pPr/><w:r><w:rPr/><w:t xml:space="preserve">•	Halles de Virieu : premier béton de terre stabilisé au ciment naturel pour un dallage de sol.</w:t></w:r></w:p><w:p><w:pPr/><w:r><w:rPr/><w:t xml:space="preserve">•	Orangerie du Palais de bière, Grenoble : construction bioclimatique sur une place publique.</w:t></w:r></w:p><w:p><w:pPr/><w:r><w:rPr/><w:t xml:space="preserve">•	Appartement A, Grenoble : restructuration complète en bois.</w:t></w:r></w:p><w:p><w:pPr/><w:r><w:rPr/><w:t xml:space="preserve">•	Maison A, Isère : insertion dans la montagne.</w:t></w:r></w:p><w:p><w:pPr/><w:r><w:rPr/><w:t xml:space="preserve">•	Maison B, Roybon : restauration du pisé de terre et extension en bois local choisi sur pied.</w:t></w:r></w:p><w:p><w:pPr/><w:r><w:rPr/><w:t xml:space="preserve">•	Immeuble V, Grenoble : restructuration complète, niveau BBC obtenu dans le bâti existant.</w:t></w:r></w:p><w:p><w:pPr/><w:r><w:rPr/><w:t xml:space="preserve">•	Immeuble D, Alpe d'Huez : restructuration complète en bois (structure, aménagements), RT2012 à 1850 m d'altitude.</w:t></w:r></w:p><w:p><w:pPr/><w:r><w:rPr><w:b w:val="1"/><w:bCs w:val="1"/></w:rPr><w:t xml:space="preserve">Ouvrages significatifs :</w:t></w:r></w:p><w:p><w:pPr/><w:r><w:rPr/><w:t xml:space="preserve">•	</w:t></w:r><w:r><w:rPr><w:i w:val="1"/><w:iCs w:val="1"/></w:rPr><w:t xml:space="preserve">Saint-Ange, de la tour médiévale à la résidence d’artistes</w:t></w:r><w:r><w:rPr/><w:t xml:space="preserve">, Grenoble, Deux Ponts, 2017, 72 p.</w:t></w:r></w:p><w:p><w:pPr/><w:r><w:rPr/><w:t xml:space="preserve">•	</w:t></w:r><w:r><w:rPr><w:i w:val="1"/><w:iCs w:val="1"/></w:rPr><w:t xml:space="preserve">L’ordre du béton. La tour Perret de Grenoble</w:t></w:r><w:r><w:rPr/><w:t xml:space="preserve">, CRAterre, Grenoble, 2013, 48 p.</w:t></w:r></w:p><w:p><w:pPr/><w:r><w:rPr/><w:t xml:space="preserve">•	</w:t></w:r><w:r><w:rPr><w:i w:val="1"/><w:iCs w:val="1"/></w:rPr><w:t xml:space="preserve">Ciments de l’Isère, deux siècles d’innovation</w:t></w:r><w:r><w:rPr/><w:t xml:space="preserve">, DL les patrimoines, avec le concours du Patrimoine en Isère, 2010, 50 p.</w:t></w:r></w:p><w:p><w:pPr/><w:r><w:rPr/><w:t xml:space="preserve">•	</w:t></w:r><w:r><w:rPr><w:i w:val="1"/><w:iCs w:val="1"/></w:rPr><w:t xml:space="preserve">Ciment naturel</w:t></w:r><w:r><w:rPr/><w:t xml:space="preserve">, Grenoble, Glénat, 2007, 176 p.</w:t></w:r></w:p><w:p><w:pPr/><w:r><w:rPr><w:b w:val="1"/><w:bCs w:val="1"/></w:rPr><w:t xml:space="preserve">Publications et Communications scientifiques significatives :</w:t></w:r></w:p><w:p><w:pPr/><w:r><w:rPr/><w:t xml:space="preserve">•	« Topologie d’un matériau brut. Les bétons d’Auguste Perret », in Aedificare, 2026-1, actes de CIHA 2024, Lyon, à paraître.</w:t></w:r></w:p><w:p><w:pPr/><w:r><w:rPr/><w:t xml:space="preserve">•	« Restauration du béton armé : jeu et théorie du matériau », in Materiali e Strutture, revue du patrimoine, Rome, Université de la Sapienza, 2024, pp. 29-46.</w:t></w:r></w:p><w:p><w:pPr/><w:r><w:rPr/><w:t xml:space="preserve">•	Cédric Avenier et François Botton, « La restauration de la tour Perret : Essais aux limites », in Monumental, revue ACMH, 2024 / 4, pp. 82-85.</w:t></w:r></w:p><w:p><w:pPr/><w:r><w:rPr/><w:t xml:space="preserve">•	« Vers une réhabilitation. La guerre des normes et des abaques », in Les Journées d’études ICOMOS France XXème, Méthodologie de la restauration du second œuvre au XXIe siècle, Vendredi 10 décembre 2021.</w:t></w:r></w:p><w:p><w:pPr/><w:r><w:rPr/><w:t xml:space="preserve">•	Le béton dans Alpes. Topologie d’un matériau brut, FHGR, University of Applied Sciences of the Grisons, Suisse, invitation Pr D.A. Walser, 26 mai 2021.</w:t></w:r></w:p><w:p><w:pPr/><w:r><w:rPr/><w:t xml:space="preserve">•	« L’habitat collectif en zugzwang », in D’Architecture, septembre 2020.</w:t></w:r></w:p><w:p><w:pPr/><w:r><w:rPr/><w:t xml:space="preserve">•	« Intervenir sur le bâti HBM : vers une stratégie de l’efficacité pérenne », in Séminaire Grand Lyon Habitat : mise en valeur et modernisation des cités HBM, GLH et CAUE 69, Salle du Conseil de la Métropole, Lyon, 21 novembre 2019.</w:t></w:r></w:p><w:p><w:pPr/><w:r><w:rPr/><w:t xml:space="preserve">•	« Concrete and heritage », », in Future of cement, 200 years after Louis Vicat, symposium UNESCO, Paris 6 to 8 june 2017.</w:t></w:r></w:p><w:p><w:pPr/><w:r><w:rPr/><w:t xml:space="preserve">•	Cédric Avenier, Rudy Ricciotti, « Le béton fatigue aussi », extrait d’une conversation du 19 janvier 2017 à la tour Perret de Grenoble, in Bulletin de l’Icomos France, mars 2017.</w:t></w:r></w:p><w:p><w:pPr/><w:r><w:rPr/><w:t xml:space="preserve">•	Cédric Avenier et Anne Coste, The Perret Tower : symbol of the 1925 International Hydro-electric Power Exhibition in Grenoble, and of the Cement and Concrete Industry, Engineering History and Heritage, ICE Publishing, London, dec. 2011.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Restaurer le béton armé : jeu et théorie du matériau</w:t></w:r></w:hyperlink></w:p><w:p><w:pPr/><w:hyperlink r:id="rId9" w:history="1"><w:r><w:rPr><w:color w:val="#410a8c"/><w:u w:val="single"/></w:rPr><w:t xml:space="preserve">Cédric Avenier</w:t></w:r></w:hyperlink></w:p><w:p><w:pPr/><w:r><w:rPr><w:i w:val="1"/><w:iCs w:val="1"/></w:rPr><w:t xml:space="preserve">Materiali e strutture. Problemi di conservazione</w:t></w:r><w:r><w:rPr/><w:t xml:space="preserve">, 2024, Cemento armato VS conservazione ?, 26, pp.29-46</w:t></w:r></w:p><w:p><w:pPr/><w:r><w:rPr/><w:t xml:space="preserve">Article dans une revue</w:t></w:r></w:p><w:p><w:pPr/><w:hyperlink r:id="rId8" w:history="1"><w:r><w:rPr><w:color w:val="#410a8c"/><w:u w:val="single"/></w:rPr><w:t xml:space="preserve">halshs-04919979v1</w:t></w:r></w:hyperlink></w:p></w:tc></w:tr><w:tr><w:trPr/><w:tc><w:tcPr><w:noWrap/></w:tcPr><w:p><w:pPr><w:spacing w:after="200"/></w:pPr><w:hyperlink r:id="rId10" w:history="1"><w:r><w:rPr><w:color w:val="1e198e"/><w:b w:val="1"/><w:bCs w:val="1"/><w:u w:val="single"/></w:rPr><w:t xml:space="preserve">Le béton fatigue aussi</w:t></w:r></w:hyperlink></w:p><w:p><w:pPr/><w:hyperlink r:id="rId9" w:history="1"><w:r><w:rPr><w:color w:val="#410a8c"/><w:u w:val="single"/></w:rPr><w:t xml:space="preserve">Cédric Avenier</w:t></w:r></w:hyperlink><w:r><w:rPr/><w:t xml:space="preserve">,</w:t></w:r><w:hyperlink r:id="rId11" w:history="1"><w:r><w:rPr><w:color w:val="#410a8c"/><w:u w:val="single"/></w:rPr><w:t xml:space="preserve">Rudy Ricciotti</w:t></w:r></w:hyperlink></w:p><w:p><w:pPr/><w:r><w:rPr><w:i w:val="1"/><w:iCs w:val="1"/></w:rPr><w:t xml:space="preserve">Bulletin de l'ICOMOS – France</w:t></w:r><w:r><w:rPr/><w:t xml:space="preserve">, 2017, pp.38-39</w:t></w:r></w:p><w:p><w:pPr/><w:r><w:rPr/><w:t xml:space="preserve">Article dans une revue</w:t></w:r></w:p><w:p><w:pPr/><w:hyperlink r:id="rId10" w:history="1"><w:r><w:rPr><w:color w:val="#410a8c"/><w:u w:val="single"/></w:rPr><w:t xml:space="preserve">hal-04626452v1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Topologie d'un matériau brut : les bétons d'Auguste Perret</w:t></w:r></w:hyperlink></w:p><w:p><w:pPr/><w:hyperlink r:id="rId9" w:history="1"><w:r><w:rPr><w:color w:val="#410a8c"/><w:u w:val="single"/></w:rPr><w:t xml:space="preserve">Cédric Avenier</w:t></w:r></w:hyperlink></w:p><w:p><w:pPr/><w:r><w:rPr><w:i w:val="1"/><w:iCs w:val="1"/></w:rPr><w:t xml:space="preserve">36ème congrès du Comité international d’histoire de l’art : Matière, Matérialité</w:t></w:r><w:r><w:rPr/><w:t xml:space="preserve">, CIHA : Comité international d’histoire de l’art, Jun 2024, Lyon (Centre des Congrès), France</w:t></w:r></w:p><w:p><w:pPr/><w:r><w:rPr/><w:t xml:space="preserve">Communication dans un congrès</w:t></w:r></w:p><w:p><w:pPr/><w:hyperlink r:id="rId12" w:history="1"><w:r><w:rPr><w:color w:val="#410a8c"/><w:u w:val="single"/></w:rPr><w:t xml:space="preserve">hal-04921650v1</w:t></w:r></w:hyperlink></w:p></w:tc></w:tr><w:tr><w:trPr/><w:tc><w:tcPr><w:noWrap/></w:tcPr><w:p><w:pPr><w:spacing w:after="200"/></w:pPr><w:hyperlink r:id="rId13" w:history="1"><w:r><w:rPr><w:color w:val="1e198e"/><w:b w:val="1"/><w:bCs w:val="1"/><w:u w:val="single"/></w:rPr><w:t xml:space="preserve">Vers une réhabilitation. La guerre des normes et des abaques.</w:t></w:r></w:hyperlink></w:p><w:p><w:pPr/><w:hyperlink r:id="rId9" w:history="1"><w:r><w:rPr><w:color w:val="#410a8c"/><w:u w:val="single"/></w:rPr><w:t xml:space="preserve">Cédric Avenier</w:t></w:r></w:hyperlink></w:p><w:p><w:pPr/><w:r><w:rPr><w:i w:val="1"/><w:iCs w:val="1"/></w:rPr><w:t xml:space="preserve">Les Journées d’études ICOMOS France XXème : Méthodologie de la restauration du second œuvre au XXe siècle</w:t></w:r><w:r><w:rPr/><w:t xml:space="preserve">, ICOMOS france, Dec 2021, Charenton Le Pont, France</w:t></w:r></w:p><w:p><w:pPr/><w:r><w:rPr/><w:t xml:space="preserve">Communication dans un congrès</w:t></w:r></w:p><w:p><w:pPr/><w:hyperlink r:id="rId13" w:history="1"><w:r><w:rPr><w:color w:val="#410a8c"/><w:u w:val="single"/></w:rPr><w:t xml:space="preserve">hal-04921484v1</w:t></w:r></w:hyperlink></w:p></w:tc></w:tr><w:tr><w:trPr/><w:tc><w:tcPr><w:noWrap/></w:tcPr><w:p><w:pPr><w:spacing w:after="200"/></w:pPr><w:hyperlink r:id="rId14" w:history="1"><w:r><w:rPr><w:color w:val="1e198e"/><w:b w:val="1"/><w:bCs w:val="1"/><w:u w:val="single"/></w:rPr><w:t xml:space="preserve">THE TOUR PERRET OF GRENOBLE: Foundational construction / foundational restoration</w:t></w:r></w:hyperlink></w:p><w:p><w:pPr/><w:hyperlink r:id="rId9" w:history="1"><w:r><w:rPr><w:color w:val="#410a8c"/><w:u w:val="single"/></w:rPr><w:t xml:space="preserve">Cédric Avenier</w:t></w:r></w:hyperlink></w:p><w:p><w:pPr/><w:r><w:rPr><w:i w:val="1"/><w:iCs w:val="1"/></w:rPr><w:t xml:space="preserve">Modern Heritage in Concrete</w:t></w:r><w:r><w:rPr/><w:t xml:space="preserve">, Berlin Heritage / UNESCO, Jun 2018, Berlin, Germany</w:t></w:r></w:p><w:p><w:pPr/><w:r><w:rPr/><w:t xml:space="preserve">Communication dans un congrès</w:t></w:r></w:p><w:p><w:pPr/><w:hyperlink r:id="rId14" w:history="1"><w:r><w:rPr><w:color w:val="#410a8c"/><w:u w:val="single"/></w:rPr><w:t xml:space="preserve">hal-04626457v1</w:t></w:r></w:hyperlink></w:p></w:tc></w:tr></w:tbl><w:sectPr><w:footerReference w:type="default" r:id="rId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35F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venier-cedric" TargetMode="External"/><Relationship Id="rId8" Type="http://schemas.openxmlformats.org/officeDocument/2006/relationships/hyperlink" Target="https://shs.hal.science/halshs-04919979v1" TargetMode="External"/><Relationship Id="rId9" Type="http://schemas.openxmlformats.org/officeDocument/2006/relationships/hyperlink" Target="https://hal.science/search/index/?q=*&amp;authFullName_s=C&#233;dric Avenier" TargetMode="External"/><Relationship Id="rId10" Type="http://schemas.openxmlformats.org/officeDocument/2006/relationships/hyperlink" Target="https://hal.science/hal-04626452v1" TargetMode="External"/><Relationship Id="rId11" Type="http://schemas.openxmlformats.org/officeDocument/2006/relationships/hyperlink" Target="https://hal.science/search/index/?q=*&amp;authFullName_s=Rudy Ricciotti" TargetMode="External"/><Relationship Id="rId12" Type="http://schemas.openxmlformats.org/officeDocument/2006/relationships/hyperlink" Target="https://hal.science/hal-04921650v1" TargetMode="External"/><Relationship Id="rId13" Type="http://schemas.openxmlformats.org/officeDocument/2006/relationships/hyperlink" Target="https://hal.science/hal-04921484v1" TargetMode="External"/><Relationship Id="rId14" Type="http://schemas.openxmlformats.org/officeDocument/2006/relationships/hyperlink" Target="https://hal.science/hal-04626457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Avenier</dc:title>
  <dc:description>CV</dc:description>
  <dc:subject/>
  <cp:keywords/>
  <cp:category/>
  <cp:lastModifiedBy/>
  <dcterms:created xsi:type="dcterms:W3CDTF">2026-05-31T02:43:46+02:00</dcterms:created>
  <dcterms:modified xsi:type="dcterms:W3CDTF">2026-05-31T02:43:46+02:00</dcterms:modified>
</cp:coreProperties>
</file>

<file path=docProps/custom.xml><?xml version="1.0" encoding="utf-8"?>
<Properties xmlns="http://schemas.openxmlformats.org/officeDocument/2006/custom-properties" xmlns:vt="http://schemas.openxmlformats.org/officeDocument/2006/docPropsVTypes"/>
</file>