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BARRAULT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marking of (non-corrective) contrastive focus by the Initial Rise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/>
              <w:t xml:space="preserve">pp.357-36, 2022, Speech Prosody,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⟨10.21437/SpeechProsody.2022-73⟩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“Look! It is not a bamoule!”: 18‐ and 24‐month‐olds can use negative sentences to constrain their interpretation of novel word meanings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Crimon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⟨10.1111/desc.13085⟩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hal-03141397v2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508555v1" TargetMode="External"/><Relationship Id="rId8" Type="http://schemas.openxmlformats.org/officeDocument/2006/relationships/hyperlink" Target="https://hal.science/search/index/?q=*&amp;authFullName_s=Axel Barrault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hal.science/search/index/?q=*&amp;authFullName_s=Pauline Welby" TargetMode="External"/><Relationship Id="rId11" Type="http://schemas.openxmlformats.org/officeDocument/2006/relationships/hyperlink" Target="https://dx.doi.org/10.21437/SpeechProsody.2022-73" TargetMode="External"/><Relationship Id="rId12" Type="http://schemas.openxmlformats.org/officeDocument/2006/relationships/hyperlink" Target="https://hal.science/hal-03141397v2" TargetMode="External"/><Relationship Id="rId13" Type="http://schemas.openxmlformats.org/officeDocument/2006/relationships/hyperlink" Target="https://hal.science/search/index/?q=*&amp;authFullName_s=Alex de Carvalho" TargetMode="External"/><Relationship Id="rId14" Type="http://schemas.openxmlformats.org/officeDocument/2006/relationships/hyperlink" Target="https://hal.science/search/index/?q=*&amp;authFullName_s=C&#233;cile Crimon" TargetMode="External"/><Relationship Id="rId15" Type="http://schemas.openxmlformats.org/officeDocument/2006/relationships/hyperlink" Target="https://hal.science/search/index/?q=*&amp;authFullName_s=John Trueswell" TargetMode="External"/><Relationship Id="rId16" Type="http://schemas.openxmlformats.org/officeDocument/2006/relationships/hyperlink" Target="https://hal.science/search/index/?q=*&amp;authFullName_s=Anne Christophe" TargetMode="External"/><Relationship Id="rId17" Type="http://schemas.openxmlformats.org/officeDocument/2006/relationships/hyperlink" Target="https://dx.doi.org/10.1111/desc.1308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BARRAULT</dc:title>
  <dc:description>CV</dc:description>
  <dc:subject/>
  <cp:keywords/>
  <cp:category/>
  <cp:lastModifiedBy/>
  <dcterms:created xsi:type="dcterms:W3CDTF">2026-04-30T19:42:24+02:00</dcterms:created>
  <dcterms:modified xsi:type="dcterms:W3CDTF">2026-04-30T19:42:24+02:00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