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Axelle Abbadie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axelle-abbadie</w:t>
        </w:r>
      </w:hyperlink>
    </w:p>
    <w:p>
      <w:pPr>
        <w:numPr>
          <w:ilvl w:val="0"/>
          <w:numId w:val="1"/>
        </w:numPr>
      </w:pPr>
      <w:r>
        <w:rPr/>
        <w:t xml:space="preserve"> ORCID : </w:t>
      </w:r>
      <w:hyperlink r:id="rId8" w:history="1">
        <w:r>
          <w:rPr>
            <w:color w:val="#410a8c"/>
            <w:u w:val="single"/>
          </w:rPr>
          <w:t xml:space="preserve">0009-0006-3177-8394</w:t>
        </w:r>
      </w:hyperlink>
    </w:p>
    <w:p>
      <w:pPr>
        <w:spacing w:before="600"/>
      </w:pPr>
    </w:p>
    <w:p>
      <w:pPr>
        <w:pStyle w:val="Heading2"/>
      </w:pPr>
      <w:r>
        <w:rPr>
          <w:color w:val="1e198e"/>
          <w:b w:val="1"/>
          <w:bCs w:val="1"/>
        </w:rPr>
        <w:t xml:space="preserve">Présentation</w:t>
      </w:r>
    </w:p>
    <w:p>
      <w:pPr>
        <w:spacing w:after="100"/>
      </w:pPr>
    </w:p>
    <w:p>
      <w:pPr/>
      <w:r>
        <w:rPr/>
        <w:t xml:space="preserve">Actuellement doctorante en sciences du langage au sein de l'UR LHUMAIN.&amp;quot;Analyse discursive et interactionnelle en intervention précoce : constructions, circulations et catégorisations diagnostiques&amp;quot;, thèse dont l'objectif est le lancement du programme émergent &amp;quot;LIIPPS&amp;quot; (Langage, interactions, intervention précoce et prise en soin) porté par L. Alidières et de la communauté mixte de recherche liant soignants, patients jeunes adultes en psychiatrie, membres des communautés en ligne de la santé mentale et l'équipe de recherche.</w:t>
      </w:r>
    </w:p>
    <w:p>
      <w:pPr/>
      <w:r>
        <w:rPr/>
        <w:t xml:space="preserve">Intérêts scientifiques :</w:t>
      </w:r>
    </w:p>
    <w:p>
      <w:pPr>
        <w:numPr>
          <w:ilvl w:val="0"/>
          <w:numId w:val="2"/>
        </w:numPr>
      </w:pPr>
      <w:r>
        <w:rPr/>
        <w:t xml:space="preserve">Cyberethnographie et éthique de la donnée</w:t>
      </w:r>
    </w:p>
    <w:p>
      <w:pPr>
        <w:numPr>
          <w:ilvl w:val="0"/>
          <w:numId w:val="2"/>
        </w:numPr>
      </w:pPr>
      <w:r>
        <w:rPr/>
        <w:t xml:space="preserve">Communautés mixtes de recherche (science impliquée collaborative)</w:t>
      </w:r>
    </w:p>
    <w:p>
      <w:pPr>
        <w:numPr>
          <w:ilvl w:val="0"/>
          <w:numId w:val="2"/>
        </w:numPr>
      </w:pPr>
      <w:r>
        <w:rPr/>
        <w:t xml:space="preserve">Innovations scientifiques (méthodologiques, médiatiques, Open Science)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Autodiagnostic et identités psychiatrisées : légitimités discursives en tension</w:t>
              </w:r>
            </w:hyperlink>
          </w:p>
          <w:p>
            <w:pPr/>
            <w:hyperlink r:id="rId10" w:history="1">
              <w:r>
                <w:rPr>
                  <w:color w:val="#410a8c"/>
                  <w:u w:val="single"/>
                </w:rPr>
                <w:t xml:space="preserve">Axelle Abbadie</w:t>
              </w:r>
            </w:hyperlink>
          </w:p>
          <w:p>
            <w:pPr/>
            <w:r>
              <w:rPr>
                <w:i w:val="1"/>
                <w:iCs w:val="1"/>
              </w:rPr>
              <w:t xml:space="preserve">La Revue LIMES</w:t>
            </w:r>
            <w:r>
              <w:rPr/>
              <w:t xml:space="preserve">, 2026, 2 (2), </w:t>
            </w:r>
            <w:hyperlink r:id="rId11" w:history="1">
              <w:r>
                <w:rPr>
                  <w:color w:val="#410a8c"/>
                  <w:u w:val="single"/>
                </w:rPr>
                <w:t xml:space="preserve">⟨10.34874/PRSM.limes-vol2iss2.7396⟩</w:t>
              </w:r>
            </w:hyperlink>
          </w:p>
          <w:p>
            <w:pPr/>
            <w:r>
              <w:rPr/>
              <w:t xml:space="preserve">Article dans une revue</w:t>
            </w:r>
          </w:p>
          <w:p>
            <w:pPr/>
            <w:hyperlink r:id="rId9" w:history="1">
              <w:r>
                <w:rPr>
                  <w:color w:val="#410a8c"/>
                  <w:u w:val="single"/>
                </w:rPr>
                <w:t xml:space="preserve">hal-05441939v1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Des vidéos de détenus à la polémique médiatisée sur les plateformes sociales : Une pré-enquête cyberethnographique</w:t>
              </w:r>
            </w:hyperlink>
          </w:p>
          <w:p>
            <w:pPr/>
            <w:hyperlink r:id="rId10" w:history="1">
              <w:r>
                <w:rPr>
                  <w:color w:val="#410a8c"/>
                  <w:u w:val="single"/>
                </w:rPr>
                <w:t xml:space="preserve">Axelle Abbadie</w:t>
              </w:r>
            </w:hyperlink>
            <w:r>
              <w:rPr/>
              <w:t xml:space="preserve">,</w:t>
            </w:r>
            <w:hyperlink r:id="rId13" w:history="1">
              <w:r>
                <w:rPr>
                  <w:color w:val="#410a8c"/>
                  <w:u w:val="single"/>
                </w:rPr>
                <w:t xml:space="preserve">Lucie Alidières</w:t>
              </w:r>
            </w:hyperlink>
          </w:p>
          <w:p>
            <w:pPr/>
            <w:r>
              <w:rPr>
                <w:i w:val="1"/>
                <w:iCs w:val="1"/>
              </w:rPr>
              <w:t xml:space="preserve">Parole Contrainte Prison</w:t>
            </w:r>
            <w:r>
              <w:rPr/>
              <w:t xml:space="preserve">, LHUMAIN, Mar 2025, Montpellier, France</w:t>
            </w:r>
          </w:p>
          <w:p>
            <w:pPr/>
            <w:r>
              <w:rPr/>
              <w:t xml:space="preserve">Communication dans un congrès</w:t>
            </w:r>
          </w:p>
          <w:p>
            <w:pPr/>
            <w:hyperlink r:id="rId12" w:history="1">
              <w:r>
                <w:rPr>
                  <w:color w:val="#410a8c"/>
                  <w:u w:val="single"/>
                </w:rPr>
                <w:t xml:space="preserve">hal-05004503v1</w:t>
              </w:r>
            </w:hyperlink>
          </w:p>
        </w:tc>
      </w:tr>
      <w:tr>
        <w:trPr/>
        <w:tc>
          <w:tcPr>
            <w:noWrap/>
          </w:tcPr>
          <w:p>
            <w:pPr>
              <w:spacing w:after="200"/>
            </w:pPr>
            <w:hyperlink r:id="rId14" w:history="1">
              <w:r>
                <w:rPr>
                  <w:color w:val="1e198e"/>
                  <w:b w:val="1"/>
                  <w:bCs w:val="1"/>
                  <w:u w:val="single"/>
                </w:rPr>
                <w:t xml:space="preserve">Constitution d’une Communauté Mixte de Recherche : intervention précoce, langage et soin</w:t>
              </w:r>
            </w:hyperlink>
          </w:p>
          <w:p>
            <w:pPr/>
            <w:hyperlink r:id="rId13" w:history="1">
              <w:r>
                <w:rPr>
                  <w:color w:val="#410a8c"/>
                  <w:u w:val="single"/>
                </w:rPr>
                <w:t xml:space="preserve">Lucie Alidières</w:t>
              </w:r>
            </w:hyperlink>
            <w:r>
              <w:rPr/>
              <w:t xml:space="preserve">,</w:t>
            </w:r>
            <w:hyperlink r:id="rId10" w:history="1">
              <w:r>
                <w:rPr>
                  <w:color w:val="#410a8c"/>
                  <w:u w:val="single"/>
                </w:rPr>
                <w:t xml:space="preserve">Axelle Abbadie</w:t>
              </w:r>
            </w:hyperlink>
            <w:r>
              <w:rPr/>
              <w:t xml:space="preserve">,</w:t>
            </w:r>
            <w:hyperlink r:id="rId15" w:history="1">
              <w:r>
                <w:rPr>
                  <w:color w:val="#410a8c"/>
                  <w:u w:val="single"/>
                </w:rPr>
                <w:t xml:space="preserve">Elsa Boy</w:t>
              </w:r>
            </w:hyperlink>
            <w:r>
              <w:rPr/>
              <w:t xml:space="preserve">,</w:t>
            </w:r>
            <w:hyperlink r:id="rId16" w:history="1">
              <w:r>
                <w:rPr>
                  <w:color w:val="#410a8c"/>
                  <w:u w:val="single"/>
                </w:rPr>
                <w:t xml:space="preserve">Stéphanie Piquet</w:t>
              </w:r>
            </w:hyperlink>
          </w:p>
          <w:p>
            <w:pPr/>
            <w:r>
              <w:rPr>
                <w:i w:val="1"/>
                <w:iCs w:val="1"/>
              </w:rPr>
              <w:t xml:space="preserve">1er colloque International ICARES</w:t>
            </w:r>
            <w:r>
              <w:rPr/>
              <w:t xml:space="preserve">, Nov 2024, Montpellier (FR), France</w:t>
            </w:r>
          </w:p>
          <w:p>
            <w:pPr/>
            <w:r>
              <w:rPr/>
              <w:t xml:space="preserve">Communication dans un congrès</w:t>
            </w:r>
          </w:p>
          <w:p>
            <w:pPr/>
            <w:hyperlink r:id="rId14" w:history="1">
              <w:r>
                <w:rPr>
                  <w:color w:val="#410a8c"/>
                  <w:u w:val="single"/>
                </w:rPr>
                <w:t xml:space="preserve">hal-05027387v1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prison à l’ère numérique</w:t>
              </w:r>
            </w:hyperlink>
          </w:p>
          <w:p>
            <w:pPr/>
            <w:hyperlink r:id="rId13" w:history="1">
              <w:r>
                <w:rPr>
                  <w:color w:val="#410a8c"/>
                  <w:u w:val="single"/>
                </w:rPr>
                <w:t xml:space="preserve">Lucie Alidières</w:t>
              </w:r>
            </w:hyperlink>
            <w:r>
              <w:rPr/>
              <w:t xml:space="preserve">,</w:t>
            </w:r>
            <w:hyperlink r:id="rId10" w:history="1">
              <w:r>
                <w:rPr>
                  <w:color w:val="#410a8c"/>
                  <w:u w:val="single"/>
                </w:rPr>
                <w:t xml:space="preserve">Axelle Abbadie</w:t>
              </w:r>
            </w:hyperlink>
          </w:p>
          <w:p>
            <w:pPr/>
            <w:r>
              <w:rPr/>
              <w:t xml:space="preserve">A paraître, Université tous terrains</w:t>
            </w:r>
          </w:p>
          <w:p>
            <w:pPr/>
            <w:r>
              <w:rPr/>
              <w:t xml:space="preserve">Ouvrages</w:t>
            </w:r>
          </w:p>
          <w:p>
            <w:pPr/>
            <w:hyperlink r:id="rId17" w:history="1">
              <w:r>
                <w:rPr>
                  <w:color w:val="#410a8c"/>
                  <w:u w:val="single"/>
                </w:rPr>
                <w:t xml:space="preserve">hal-05091173v1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Usages de l’IAG dans l’enseignement supérieur : Enjeux et perspectives</w:t>
              </w:r>
            </w:hyperlink>
          </w:p>
          <w:p>
            <w:pPr/>
            <w:hyperlink r:id="rId10" w:history="1">
              <w:r>
                <w:rPr>
                  <w:color w:val="#410a8c"/>
                  <w:u w:val="single"/>
                </w:rPr>
                <w:t xml:space="preserve">Axelle Abbadie</w:t>
              </w:r>
            </w:hyperlink>
            <w:r>
              <w:rPr/>
              <w:t xml:space="preserve">,</w:t>
            </w:r>
            <w:hyperlink r:id="rId19" w:history="1">
              <w:r>
                <w:rPr>
                  <w:color w:val="#410a8c"/>
                  <w:u w:val="single"/>
                </w:rPr>
                <w:t xml:space="preserve">Adrien Lammoglia</w:t>
              </w:r>
            </w:hyperlink>
            <w:r>
              <w:rPr/>
              <w:t xml:space="preserve">,</w:t>
            </w:r>
            <w:hyperlink r:id="rId20" w:history="1">
              <w:r>
                <w:rPr>
                  <w:color w:val="#410a8c"/>
                  <w:u w:val="single"/>
                </w:rPr>
                <w:t xml:space="preserve">Maximilien Servajean</w:t>
              </w:r>
            </w:hyperlink>
          </w:p>
          <w:p>
            <w:pPr/>
            <w:r>
              <w:rPr/>
              <w:t xml:space="preserve">Ghislain Atemezing; Catherine Roussey. </w:t>
            </w:r>
            <w:r>
              <w:rPr>
                <w:i w:val="1"/>
                <w:iCs w:val="1"/>
              </w:rPr>
              <w:t xml:space="preserve">APIA 2024 - 10e Conférence Nationale sur les Applications Pratiques de l’Intelligence Artificielle</w:t>
            </w:r>
            <w:r>
              <w:rPr/>
              <w:t xml:space="preserve">, Jul 2024, La Rochelle, France. </w:t>
            </w:r>
            <w:hyperlink r:id="rId21" w:history="1">
              <w:r>
                <w:rPr>
                  <w:color w:val="#410a8c"/>
                  <w:u w:val="single"/>
                </w:rPr>
                <w:t xml:space="preserve">AFIA-Association Française pour l'Intelligence Artificielle</w:t>
              </w:r>
            </w:hyperlink>
            <w:r>
              <w:rPr/>
              <w:t xml:space="preserve">, Actes de la 10 ème Conférence Nationale sur les Applications Pratiques de l’Intelligence Artificielle (APIA), pp.129-132, 2024, APIA-2024</w:t>
            </w:r>
          </w:p>
          <w:p>
            <w:pPr/>
            <w:r>
              <w:rPr/>
              <w:t xml:space="preserve">Poster de conférence</w:t>
            </w:r>
          </w:p>
          <w:p>
            <w:pPr/>
            <w:hyperlink r:id="rId18" w:history="1">
              <w:r>
                <w:rPr>
                  <w:color w:val="#410a8c"/>
                  <w:u w:val="single"/>
                </w:rPr>
                <w:t xml:space="preserve">hal-04639471v1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42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83F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xelle-abbadie" TargetMode="External"/><Relationship Id="rId8" Type="http://schemas.openxmlformats.org/officeDocument/2006/relationships/hyperlink" Target="https://orcid.org/0009-0006-3177-8394" TargetMode="External"/><Relationship Id="rId9" Type="http://schemas.openxmlformats.org/officeDocument/2006/relationships/hyperlink" Target="https://hal.science/hal-05441939v1" TargetMode="External"/><Relationship Id="rId10" Type="http://schemas.openxmlformats.org/officeDocument/2006/relationships/hyperlink" Target="https://hal.science/search/index/?q=*&amp;authFullName_s=Axelle Abbadie" TargetMode="External"/><Relationship Id="rId11" Type="http://schemas.openxmlformats.org/officeDocument/2006/relationships/hyperlink" Target="https://dx.doi.org/10.34874/PRSM.limes-vol2iss2.7396" TargetMode="External"/><Relationship Id="rId12" Type="http://schemas.openxmlformats.org/officeDocument/2006/relationships/hyperlink" Target="https://hal.science/hal-05004503v1" TargetMode="External"/><Relationship Id="rId13" Type="http://schemas.openxmlformats.org/officeDocument/2006/relationships/hyperlink" Target="https://hal.science/search/index/?q=*&amp;authFullName_s=Lucie Alidi&#232;res" TargetMode="External"/><Relationship Id="rId14" Type="http://schemas.openxmlformats.org/officeDocument/2006/relationships/hyperlink" Target="https://hal.science/hal-05027387v1" TargetMode="External"/><Relationship Id="rId15" Type="http://schemas.openxmlformats.org/officeDocument/2006/relationships/hyperlink" Target="https://hal.science/search/index/?q=*&amp;authFullName_s=Elsa Boy" TargetMode="External"/><Relationship Id="rId16" Type="http://schemas.openxmlformats.org/officeDocument/2006/relationships/hyperlink" Target="https://hal.science/search/index/?q=*&amp;authFullName_s=St&#233;phanie Piquet" TargetMode="External"/><Relationship Id="rId17" Type="http://schemas.openxmlformats.org/officeDocument/2006/relationships/hyperlink" Target="https://hal.science/hal-05091173v1" TargetMode="External"/><Relationship Id="rId18" Type="http://schemas.openxmlformats.org/officeDocument/2006/relationships/hyperlink" Target="https://hal.science/hal-04639471v1" TargetMode="External"/><Relationship Id="rId19" Type="http://schemas.openxmlformats.org/officeDocument/2006/relationships/hyperlink" Target="https://hal.science/search/index/?q=*&amp;authFullName_s=Adrien Lammoglia" TargetMode="External"/><Relationship Id="rId20" Type="http://schemas.openxmlformats.org/officeDocument/2006/relationships/hyperlink" Target="https://hal.science/search/index/?q=*&amp;authFullName_s=Maximilien Servajean" TargetMode="External"/><Relationship Id="rId21" Type="http://schemas.openxmlformats.org/officeDocument/2006/relationships/hyperlink" Target="https://pfia2024.univ-lr.fr/Conf%C3%A9rences/API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Axelle Abbadie</dc:title>
  <dc:description>CV</dc:description>
  <dc:subject/>
  <cp:keywords/>
  <cp:category/>
  <cp:lastModifiedBy/>
  <dcterms:created xsi:type="dcterms:W3CDTF">2026-03-15T23:42:16+01:00</dcterms:created>
  <dcterms:modified xsi:type="dcterms:W3CDTF">2026-03-15T23:42:16+01:00</dcterms:modified>
</cp:coreProperties>
</file>

<file path=docProps/custom.xml><?xml version="1.0" encoding="utf-8"?>
<Properties xmlns="http://schemas.openxmlformats.org/officeDocument/2006/custom-properties" xmlns:vt="http://schemas.openxmlformats.org/officeDocument/2006/docPropsVTypes"/>
</file>