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Ayoub EL HADDADA </w:t>
      </w:r>
      <w:r>
        <w:rPr>
          <w:color w:val="641e6e"/>
        </w:rPr>
        <w:t xml:space="preserve">Doctorant, en SIC, à la FLSH, Université Mohamed 5 Rabat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internes et gestion des connaissances au Maroc : revue critique de la littérature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Ayoub El Haddada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Abdelhakim Mansoureddine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A paraître, 6 (6), pp.356 - 366.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⟨10.5281/zenodo.15813408⟩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Réseau Social Interne : entre accessibilité technique et résistances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Ayoub El Haddada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Abdelhakim Mansoureddine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2025, 6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⟨10.5281/zenodo.15812905⟩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hal-05146223v1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272v1" TargetMode="External"/><Relationship Id="rId9" Type="http://schemas.openxmlformats.org/officeDocument/2006/relationships/hyperlink" Target="https://hal.science/search/index/?q=*&amp;authFullName_s=Ayoub El Haddada" TargetMode="External"/><Relationship Id="rId10" Type="http://schemas.openxmlformats.org/officeDocument/2006/relationships/hyperlink" Target="https://hal.science/search/index/?q=*&amp;authFullName_s=Abdelhakim Mansoureddine" TargetMode="External"/><Relationship Id="rId11" Type="http://schemas.openxmlformats.org/officeDocument/2006/relationships/hyperlink" Target="https://dx.doi.org/10.5281/zenodo.15813408" TargetMode="External"/><Relationship Id="rId12" Type="http://schemas.openxmlformats.org/officeDocument/2006/relationships/hyperlink" Target="https://hal.science/hal-05146223v1" TargetMode="External"/><Relationship Id="rId13" Type="http://schemas.openxmlformats.org/officeDocument/2006/relationships/hyperlink" Target="https://dx.doi.org/10.5281/zenodo.158129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Ayoub EL HADDADA</dc:title>
  <dc:description>CV</dc:description>
  <dc:subject/>
  <cp:keywords/>
  <cp:category/>
  <cp:lastModifiedBy/>
  <dcterms:created xsi:type="dcterms:W3CDTF">2026-03-04T04:48:18+01:00</dcterms:created>
  <dcterms:modified xsi:type="dcterms:W3CDTF">2026-03-04T04:48:18+01:00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