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Azadeh Nilchiani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azadeh-nilchiani</w:t>
        </w:r>
      </w:hyperlink>
    </w:p>
    <w:p>
      <w:pPr>
        <w:numPr>
          <w:ilvl w:val="0"/>
          <w:numId w:val="1"/>
        </w:numPr>
      </w:pPr>
      <w:r>
        <w:rPr/>
        <w:t xml:space="preserve"> ORCID : </w:t>
      </w:r>
      <w:hyperlink r:id="rId9" w:history="1">
        <w:r>
          <w:rPr>
            <w:color w:val="#410a8c"/>
            <w:u w:val="single"/>
          </w:rPr>
          <w:t xml:space="preserve">0000-0002-4747-7290</w:t>
        </w:r>
      </w:hyperlink>
    </w:p>
    <w:p>
      <w:pPr>
        <w:spacing w:before="600"/>
      </w:pPr>
    </w:p>
    <w:p>
      <w:pPr>
        <w:pStyle w:val="Heading2"/>
      </w:pPr>
      <w:r>
        <w:rPr>
          <w:color w:val="1e198e"/>
          <w:b w:val="1"/>
          <w:bCs w:val="1"/>
        </w:rPr>
        <w:t xml:space="preserve">Présentation</w:t>
      </w:r>
    </w:p>
    <w:p>
      <w:pPr>
        <w:spacing w:after="100"/>
      </w:pPr>
    </w:p>
    <w:p>
      <w:pPr/>
      <w:r>
        <w:rPr/>
        <w:t xml:space="preserve">Azadeh Nilchiani, est artiste, chercheuse et enseignante, née à Téhéran et basée à Paris.Elle est docteure en Arts (arts sonores et sound studies) de l’Université Gustave Eiffel en 2021. Ses travaux de recherche portent sur </w:t>
      </w:r>
      <w:hyperlink r:id="rId10" w:history="1">
        <w:r>
          <w:rPr>
            <w:color w:val="#410a8c"/>
            <w:u w:val="single"/>
          </w:rPr>
          <w:t xml:space="preserve">les installations sonores dans les espaces urbains</w:t>
        </w:r>
      </w:hyperlink>
      <w:r>
        <w:rPr/>
        <w:t xml:space="preserve">. Depuis 2024 elle est chercheuse postdoctorale pour le projet DEM’ARTS, “Création, démocratie et numérique” à l’université Paris 1 Panthéon Sorbonne, sous la responsabilité de Sandra Laugier PR (ISJPS) et mené par l’équipe scientifique composée de Miguel Almiron PR, Barbara Formis MCF HDR, Aurélie Herbet MCF et Yann Toma PR (ACTE), Philippe Codognet (JFLI - CNRS), Camille Salinesi PR (CRI).</w:t>
      </w:r>
    </w:p>
    <w:p>
      <w:pPr/>
      <w:r>
        <w:rPr/>
        <w:t xml:space="preserve">Diplômée en 2003 de la Faculté des beaux-arts de l’université de Téhéran en Iran, puis en France, à l’ENSAD (École nationale supérieure des arts décoratifs) en Art-Espace (2007) et à l’École nationale de musique de Pantin en composition électroacoustique (2009). Elle a obtenu en 2010, un Master 2 en Musique et multimédia de l’Université Paris-Est. Entre 2016 et 2019, elle a été chercheuse associée à la Bibliothèque nationale de France sur le fonds de l’Institut international de musique électroacoustique de Bourges (IMEB).Elle a été chargée d’enseignement en Licence Études Visuelles, Multimédia et Arts Numériques ( 2014- 2019) et en Master Cinéma Audiovisuel (2015-2017) à l'Université Paris-Est Marne-la-Vallée puis attachée temporaire d'enseignement et de recherche (ATER) à l'Université de Lille en musicologie et nouvelles technologies (2019-2021).Sa pratique artistique est multidisciplinaire combinant les supports sonores et visuels, notamment par des installations in situ, l’art vidéo, la composition électroacoustique et l’enregistrement de terrain. Elle a exposé son travail artistique depuis 2002 en Iran, France, Chili, Grèce, Myanmar, Mexique, Corée du Sud, Portugal, États- Unis, Suède, Dubaï, Finlande et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practice of listening to the city in Max Neuhaus’s approach</w:t>
              </w:r>
            </w:hyperlink>
          </w:p>
          <w:p>
            <w:pPr/>
            <w:hyperlink r:id="rId12" w:history="1">
              <w:r>
                <w:rPr>
                  <w:color w:val="#410a8c"/>
                  <w:u w:val="single"/>
                </w:rPr>
                <w:t xml:space="preserve">Azadeh Nilchiani</w:t>
              </w:r>
            </w:hyperlink>
          </w:p>
          <w:p>
            <w:pPr/>
            <w:r>
              <w:rPr>
                <w:i w:val="1"/>
                <w:iCs w:val="1"/>
              </w:rPr>
              <w:t xml:space="preserve">Nova Contemporary Music Journal</w:t>
            </w:r>
            <w:r>
              <w:rPr/>
              <w:t xml:space="preserve">, In press</w:t>
            </w:r>
          </w:p>
          <w:p>
            <w:pPr/>
            <w:r>
              <w:rPr/>
              <w:t xml:space="preserve">Article dans une revue</w:t>
            </w:r>
          </w:p>
          <w:p>
            <w:pPr/>
            <w:hyperlink r:id="rId11" w:history="1">
              <w:r>
                <w:rPr>
                  <w:color w:val="#410a8c"/>
                  <w:u w:val="single"/>
                </w:rPr>
                <w:t xml:space="preserve">hal-05002273v1</w:t>
              </w:r>
            </w:hyperlink>
          </w:p>
        </w:tc>
      </w:tr>
      <w:tr>
        <w:trPr/>
        <w:tc>
          <w:tcPr>
            <w:noWrap/>
          </w:tcPr>
          <w:p>
            <w:pPr>
              <w:spacing w:after="200"/>
            </w:pPr>
            <w:hyperlink r:id="rId13" w:history="1">
              <w:r>
                <w:rPr>
                  <w:color w:val="1e198e"/>
                  <w:b w:val="1"/>
                  <w:bCs w:val="1"/>
                  <w:u w:val="single"/>
                </w:rPr>
                <w:t xml:space="preserve">Four Different Voices Listening in Common</w:t>
              </w:r>
            </w:hyperlink>
          </w:p>
          <w:p>
            <w:pPr/>
            <w:hyperlink r:id="rId14" w:history="1">
              <w:r>
                <w:rPr>
                  <w:color w:val="#410a8c"/>
                  <w:u w:val="single"/>
                </w:rPr>
                <w:t xml:space="preserve">Esclapez Christine</w:t>
              </w:r>
            </w:hyperlink>
            <w:r>
              <w:rPr/>
              <w:t xml:space="preserve">,</w:t>
            </w:r>
            <w:hyperlink r:id="rId15" w:history="1">
              <w:r>
                <w:rPr>
                  <w:color w:val="#410a8c"/>
                  <w:u w:val="single"/>
                </w:rPr>
                <w:t xml:space="preserve">Silvio Ferraz</w:t>
              </w:r>
            </w:hyperlink>
            <w:r>
              <w:rPr/>
              <w:t xml:space="preserve">,</w:t>
            </w:r>
            <w:hyperlink r:id="rId12" w:history="1">
              <w:r>
                <w:rPr>
                  <w:color w:val="#410a8c"/>
                  <w:u w:val="single"/>
                </w:rPr>
                <w:t xml:space="preserve">Azadeh Nilchiani</w:t>
              </w:r>
            </w:hyperlink>
            <w:r>
              <w:rPr/>
              <w:t xml:space="preserve">,</w:t>
            </w:r>
            <w:hyperlink r:id="rId16" w:history="1">
              <w:r>
                <w:rPr>
                  <w:color w:val="#410a8c"/>
                  <w:u w:val="single"/>
                </w:rPr>
                <w:t xml:space="preserve">Makis Solomos</w:t>
              </w:r>
            </w:hyperlink>
            <w:r>
              <w:rPr/>
              <w:t xml:space="preserve">,</w:t>
            </w:r>
            <w:hyperlink r:id="rId17" w:history="1">
              <w:r>
                <w:rPr>
                  <w:color w:val="#410a8c"/>
                  <w:u w:val="single"/>
                </w:rPr>
                <w:t xml:space="preserve">Riccardo Wanke</w:t>
              </w:r>
            </w:hyperlink>
          </w:p>
          <w:p>
            <w:pPr/>
            <w:r>
              <w:rPr>
                <w:i w:val="1"/>
                <w:iCs w:val="1"/>
              </w:rPr>
              <w:t xml:space="preserve">Nova Contemporary Music Journal</w:t>
            </w:r>
            <w:r>
              <w:rPr/>
              <w:t xml:space="preserve">, In press</w:t>
            </w:r>
          </w:p>
          <w:p>
            <w:pPr/>
            <w:r>
              <w:rPr/>
              <w:t xml:space="preserve">Article dans une revue</w:t>
            </w:r>
          </w:p>
          <w:p>
            <w:pPr/>
            <w:hyperlink r:id="rId13" w:history="1">
              <w:r>
                <w:rPr>
                  <w:color w:val="#410a8c"/>
                  <w:u w:val="single"/>
                </w:rPr>
                <w:t xml:space="preserve">hal-04288124v1</w:t>
              </w:r>
            </w:hyperlink>
          </w:p>
        </w:tc>
      </w:tr>
      <w:tr>
        <w:trPr/>
        <w:tc>
          <w:tcPr>
            <w:noWrap/>
          </w:tcPr>
          <w:p>
            <w:pPr>
              <w:spacing w:after="200"/>
            </w:pPr>
            <w:hyperlink r:id="rId18" w:history="1">
              <w:r>
                <w:rPr>
                  <w:color w:val="1e198e"/>
                  <w:b w:val="1"/>
                  <w:bCs w:val="1"/>
                  <w:u w:val="single"/>
                </w:rPr>
                <w:t xml:space="preserve">Du relief sonore à la radio</w:t>
              </w:r>
            </w:hyperlink>
          </w:p>
          <w:p>
            <w:pPr/>
            <w:hyperlink r:id="rId12" w:history="1">
              <w:r>
                <w:rPr>
                  <w:color w:val="#410a8c"/>
                  <w:u w:val="single"/>
                </w:rPr>
                <w:t xml:space="preserve">Azadeh Nilchiani</w:t>
              </w:r>
            </w:hyperlink>
          </w:p>
          <w:p>
            <w:pPr/>
            <w:r>
              <w:rPr>
                <w:i w:val="1"/>
                <w:iCs w:val="1"/>
              </w:rPr>
              <w:t xml:space="preserve">Sens public</w:t>
            </w:r>
            <w:r>
              <w:rPr/>
              <w:t xml:space="preserve">, 2019, </w:t>
            </w:r>
            <w:hyperlink r:id="rId19" w:history="1">
              <w:r>
                <w:rPr>
                  <w:color w:val="#410a8c"/>
                  <w:u w:val="single"/>
                </w:rPr>
                <w:t xml:space="preserve">⟨10.7202/1067437ar⟩</w:t>
              </w:r>
            </w:hyperlink>
          </w:p>
          <w:p>
            <w:pPr/>
            <w:r>
              <w:rPr/>
              <w:t xml:space="preserve">Article dans une revue</w:t>
            </w:r>
          </w:p>
          <w:p>
            <w:pPr/>
            <w:hyperlink r:id="rId18" w:history="1">
              <w:r>
                <w:rPr>
                  <w:color w:val="#410a8c"/>
                  <w:u w:val="single"/>
                </w:rPr>
                <w:t xml:space="preserve">hal-03949269v1</w:t>
              </w:r>
            </w:hyperlink>
          </w:p>
        </w:tc>
      </w:tr>
      <w:tr>
        <w:trPr/>
        <w:tc>
          <w:tcPr>
            <w:noWrap/>
          </w:tcPr>
          <w:p>
            <w:pPr>
              <w:spacing w:after="200"/>
            </w:pPr>
            <w:hyperlink r:id="rId20" w:history="1">
              <w:r>
                <w:rPr>
                  <w:color w:val="1e198e"/>
                  <w:b w:val="1"/>
                  <w:bCs w:val="1"/>
                  <w:u w:val="single"/>
                </w:rPr>
                <w:t xml:space="preserve">Les antonymes : les créatures sonores ambulantes</w:t>
              </w:r>
            </w:hyperlink>
          </w:p>
          <w:p>
            <w:pPr/>
            <w:hyperlink r:id="rId12" w:history="1">
              <w:r>
                <w:rPr>
                  <w:color w:val="#410a8c"/>
                  <w:u w:val="single"/>
                </w:rPr>
                <w:t xml:space="preserve">Azadeh Nilchiani</w:t>
              </w:r>
            </w:hyperlink>
          </w:p>
          <w:p>
            <w:pPr/>
            <w:r>
              <w:rPr>
                <w:i w:val="1"/>
                <w:iCs w:val="1"/>
              </w:rPr>
              <w:t xml:space="preserve">Revue de la Bibliothèque nationale de France</w:t>
            </w:r>
            <w:r>
              <w:rPr/>
              <w:t xml:space="preserve">, A paraître, n° 55 (2), pp.77. </w:t>
            </w:r>
            <w:hyperlink r:id="rId21" w:history="1">
              <w:r>
                <w:rPr>
                  <w:color w:val="#410a8c"/>
                  <w:u w:val="single"/>
                </w:rPr>
                <w:t xml:space="preserve">⟨10.3917/rbnf.055.0077⟩</w:t>
              </w:r>
            </w:hyperlink>
          </w:p>
          <w:p>
            <w:pPr/>
            <w:r>
              <w:rPr/>
              <w:t xml:space="preserve">Article dans une revue</w:t>
            </w:r>
          </w:p>
          <w:p>
            <w:pPr/>
            <w:hyperlink r:id="rId20" w:history="1">
              <w:r>
                <w:rPr>
                  <w:color w:val="#410a8c"/>
                  <w:u w:val="single"/>
                </w:rPr>
                <w:t xml:space="preserve">hal-03949482v1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 l’art sonore vers une conscience écologique</w:t>
              </w:r>
            </w:hyperlink>
          </w:p>
          <w:p>
            <w:pPr/>
            <w:hyperlink r:id="rId23" w:history="1">
              <w:r>
                <w:rPr>
                  <w:color w:val="#410a8c"/>
                  <w:u w:val="single"/>
                </w:rPr>
                <w:t xml:space="preserve">Miguel Almiron</w:t>
              </w:r>
            </w:hyperlink>
            <w:r>
              <w:rPr/>
              <w:t xml:space="preserve">,</w:t>
            </w:r>
            <w:hyperlink r:id="rId12" w:history="1">
              <w:r>
                <w:rPr>
                  <w:color w:val="#410a8c"/>
                  <w:u w:val="single"/>
                </w:rPr>
                <w:t xml:space="preserve">Azadeh Nilchiani</w:t>
              </w:r>
            </w:hyperlink>
          </w:p>
          <w:p>
            <w:pPr/>
            <w:r>
              <w:rPr>
                <w:i w:val="1"/>
                <w:iCs w:val="1"/>
              </w:rPr>
              <w:t xml:space="preserve">Journée organisée par le Labex Futurs Urbains, Cité Descartes, Université Paris-Est Marne-la-Vallée. 13 septembre 2017.</w:t>
            </w:r>
            <w:r>
              <w:rPr/>
              <w:t xml:space="preserve">, Sep 2017, CHAMPS-SUR-MARNE, France</w:t>
            </w:r>
          </w:p>
          <w:p>
            <w:pPr/>
            <w:r>
              <w:rPr/>
              <w:t xml:space="preserve">Communication dans un congrès</w:t>
            </w:r>
          </w:p>
          <w:p>
            <w:pPr/>
            <w:hyperlink r:id="rId22" w:history="1">
              <w:r>
                <w:rPr>
                  <w:color w:val="#410a8c"/>
                  <w:u w:val="single"/>
                </w:rPr>
                <w:t xml:space="preserve">hal-01741674v1</w:t>
              </w:r>
            </w:hyperlink>
          </w:p>
        </w:tc>
      </w:tr>
      <w:tr>
        <w:trPr/>
        <w:tc>
          <w:tcPr>
            <w:noWrap/>
          </w:tcPr>
          <w:p>
            <w:pPr>
              <w:spacing w:after="200"/>
            </w:pPr>
            <w:hyperlink r:id="rId24" w:history="1">
              <w:r>
                <w:rPr>
                  <w:color w:val="1e198e"/>
                  <w:b w:val="1"/>
                  <w:bCs w:val="1"/>
                  <w:u w:val="single"/>
                </w:rPr>
                <w:t xml:space="preserve">« Fonds de l’Institut de Musique Électroacoustique de Bourges »</w:t>
              </w:r>
            </w:hyperlink>
          </w:p>
          <w:p>
            <w:pPr/>
            <w:hyperlink r:id="rId12" w:history="1">
              <w:r>
                <w:rPr>
                  <w:color w:val="#410a8c"/>
                  <w:u w:val="single"/>
                </w:rPr>
                <w:t xml:space="preserve">Azadeh Nilchiani</w:t>
              </w:r>
            </w:hyperlink>
          </w:p>
          <w:p>
            <w:pPr/>
            <w:r>
              <w:rPr>
                <w:i w:val="1"/>
                <w:iCs w:val="1"/>
              </w:rPr>
              <w:t xml:space="preserve">Séminaire MUSIDANSE, en partenariat avec le Labex Arts H2H, dans le cadre du projet Les Arts trompeurs. Machines, Magie, Médias</w:t>
            </w:r>
            <w:r>
              <w:rPr/>
              <w:t xml:space="preserve">, sous la direction scientifique de Geneviève Mathon, avec Florent Di Bartolo, Martin Laliberté, Sylvain Samson et Grégoire Tosser, Bibliothèque universitaire de Paris 8, Jun 2016, Paris, France</w:t>
            </w:r>
          </w:p>
          <w:p>
            <w:pPr/>
            <w:r>
              <w:rPr/>
              <w:t xml:space="preserve">Communication dans un congrès</w:t>
            </w:r>
          </w:p>
          <w:p>
            <w:pPr/>
            <w:hyperlink r:id="rId24" w:history="1">
              <w:r>
                <w:rPr>
                  <w:color w:val="#410a8c"/>
                  <w:u w:val="single"/>
                </w:rPr>
                <w:t xml:space="preserve">hal-04942485v1</w:t>
              </w:r>
            </w:hyperlink>
          </w:p>
        </w:tc>
      </w:tr>
      <w:tr>
        <w:trPr/>
        <w:tc>
          <w:tcPr>
            <w:noWrap/>
          </w:tcPr>
          <w:p>
            <w:pPr>
              <w:spacing w:after="200"/>
            </w:pPr>
            <w:hyperlink r:id="rId25" w:history="1">
              <w:r>
                <w:rPr>
                  <w:color w:val="1e198e"/>
                  <w:b w:val="1"/>
                  <w:bCs w:val="1"/>
                  <w:u w:val="single"/>
                </w:rPr>
                <w:t xml:space="preserve">Sound art a path to ecological awareness</w:t>
              </w:r>
            </w:hyperlink>
          </w:p>
          <w:p>
            <w:pPr/>
            <w:hyperlink r:id="rId12" w:history="1">
              <w:r>
                <w:rPr>
                  <w:color w:val="#410a8c"/>
                  <w:u w:val="single"/>
                </w:rPr>
                <w:t xml:space="preserve">Azadeh Nilchiani</w:t>
              </w:r>
            </w:hyperlink>
            <w:r>
              <w:rPr/>
              <w:t xml:space="preserve">,</w:t>
            </w:r>
            <w:hyperlink r:id="rId23" w:history="1">
              <w:r>
                <w:rPr>
                  <w:color w:val="#410a8c"/>
                  <w:u w:val="single"/>
                </w:rPr>
                <w:t xml:space="preserve">Miguel Almiron</w:t>
              </w:r>
            </w:hyperlink>
          </w:p>
          <w:p>
            <w:pPr/>
            <w:r>
              <w:rPr>
                <w:i w:val="1"/>
                <w:iCs w:val="1"/>
              </w:rPr>
              <w:t xml:space="preserve">6th STS Italia Conference | Sociotechnical Environments</w:t>
            </w:r>
            <w:r>
              <w:rPr/>
              <w:t xml:space="preserve">, Italian Society of Science and Technology Studies, in collaboration with the Department of Sociology and Social Research of the University of Trento, Nov 2016, Trente, Italy</w:t>
            </w:r>
          </w:p>
          <w:p>
            <w:pPr/>
            <w:r>
              <w:rPr/>
              <w:t xml:space="preserve">Communication dans un congrès</w:t>
            </w:r>
          </w:p>
          <w:p>
            <w:pPr/>
            <w:hyperlink r:id="rId25" w:history="1">
              <w:r>
                <w:rPr>
                  <w:color w:val="#410a8c"/>
                  <w:u w:val="single"/>
                </w:rPr>
                <w:t xml:space="preserve">hal-01558199v1</w:t>
              </w:r>
            </w:hyperlink>
          </w:p>
        </w:tc>
      </w:tr>
      <w:tr>
        <w:trPr/>
        <w:tc>
          <w:tcPr>
            <w:noWrap/>
          </w:tcPr>
          <w:p>
            <w:pPr>
              <w:spacing w:after="200"/>
            </w:pPr>
            <w:hyperlink r:id="rId26" w:history="1">
              <w:r>
                <w:rPr>
                  <w:color w:val="1e198e"/>
                  <w:b w:val="1"/>
                  <w:bCs w:val="1"/>
                  <w:u w:val="single"/>
                </w:rPr>
                <w:t xml:space="preserve">Digital Body Living Beside Screen</w:t>
              </w:r>
            </w:hyperlink>
          </w:p>
          <w:p>
            <w:pPr/>
            <w:hyperlink r:id="rId23" w:history="1">
              <w:r>
                <w:rPr>
                  <w:color w:val="#410a8c"/>
                  <w:u w:val="single"/>
                </w:rPr>
                <w:t xml:space="preserve">Miguel Almiron</w:t>
              </w:r>
            </w:hyperlink>
            <w:r>
              <w:rPr/>
              <w:t xml:space="preserve">,</w:t>
            </w:r>
            <w:hyperlink r:id="rId12" w:history="1">
              <w:r>
                <w:rPr>
                  <w:color w:val="#410a8c"/>
                  <w:u w:val="single"/>
                </w:rPr>
                <w:t xml:space="preserve">Azadeh Nilchiani</w:t>
              </w:r>
            </w:hyperlink>
          </w:p>
          <w:p>
            <w:pPr/>
            <w:r>
              <w:rPr>
                <w:i w:val="1"/>
                <w:iCs w:val="1"/>
              </w:rPr>
              <w:t xml:space="preserve">Besides the Screen 2016. Projection, Geometry, Performance</w:t>
            </w:r>
            <w:r>
              <w:rPr/>
              <w:t xml:space="preserve">, Coventry University, Jul 2016, Coventry, United Kingdom</w:t>
            </w:r>
          </w:p>
          <w:p>
            <w:pPr/>
            <w:r>
              <w:rPr/>
              <w:t xml:space="preserve">Communication dans un congrès</w:t>
            </w:r>
          </w:p>
          <w:p>
            <w:pPr/>
            <w:hyperlink r:id="rId26" w:history="1">
              <w:r>
                <w:rPr>
                  <w:color w:val="#410a8c"/>
                  <w:u w:val="single"/>
                </w:rPr>
                <w:t xml:space="preserve">hal-01556196v1</w:t>
              </w:r>
            </w:hyperlink>
          </w:p>
        </w:tc>
      </w:tr>
      <w:tr>
        <w:trPr/>
        <w:tc>
          <w:tcPr>
            <w:noWrap/>
          </w:tcPr>
          <w:p>
            <w:pPr>
              <w:spacing w:after="200"/>
            </w:pPr>
            <w:hyperlink r:id="rId27" w:history="1">
              <w:r>
                <w:rPr>
                  <w:color w:val="1e198e"/>
                  <w:b w:val="1"/>
                  <w:bCs w:val="1"/>
                  <w:u w:val="single"/>
                </w:rPr>
                <w:t xml:space="preserve">Les systèmes de spatialisation des premiers concerts de musique concrète</w:t>
              </w:r>
            </w:hyperlink>
          </w:p>
          <w:p>
            <w:pPr/>
            <w:hyperlink r:id="rId12" w:history="1">
              <w:r>
                <w:rPr>
                  <w:color w:val="#410a8c"/>
                  <w:u w:val="single"/>
                </w:rPr>
                <w:t xml:space="preserve">Azadeh Nilchiani</w:t>
              </w:r>
            </w:hyperlink>
          </w:p>
          <w:p>
            <w:pPr/>
            <w:r>
              <w:rPr>
                <w:i w:val="1"/>
                <w:iCs w:val="1"/>
              </w:rPr>
              <w:t xml:space="preserve">Du théâtre parisien de 1900 à la Coquille à Planètes de Pierre Schaeffer (1944) : mutation du goût sonore avant la musique concrète</w:t>
            </w:r>
            <w:r>
              <w:rPr/>
              <w:t xml:space="preserve">, Laboratoire LISAA, Université Paris-Est Marne-la-Vallée, Apr 2015, Marne-la-Vallée, France</w:t>
            </w:r>
          </w:p>
          <w:p>
            <w:pPr/>
            <w:r>
              <w:rPr/>
              <w:t xml:space="preserve">Communication dans un congrès</w:t>
            </w:r>
          </w:p>
          <w:p>
            <w:pPr/>
            <w:hyperlink r:id="rId27" w:history="1">
              <w:r>
                <w:rPr>
                  <w:color w:val="#410a8c"/>
                  <w:u w:val="single"/>
                </w:rPr>
                <w:t xml:space="preserve">hal-04942463v1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 la spatialisation de la musique électroacoustique à la Magie nouvelle</w:t>
              </w:r>
            </w:hyperlink>
          </w:p>
          <w:p>
            <w:pPr/>
            <w:hyperlink r:id="rId12" w:history="1">
              <w:r>
                <w:rPr>
                  <w:color w:val="#410a8c"/>
                  <w:u w:val="single"/>
                </w:rPr>
                <w:t xml:space="preserve">Azadeh Nilchiani</w:t>
              </w:r>
            </w:hyperlink>
          </w:p>
          <w:p>
            <w:pPr/>
            <w:r>
              <w:rPr>
                <w:i w:val="1"/>
                <w:iCs w:val="1"/>
              </w:rPr>
              <w:t xml:space="preserve">Machines. Magie. Médias.</w:t>
            </w:r>
            <w:r>
              <w:rPr/>
              <w:t xml:space="preserve">, Presses universitaires du Septentrion, pp.373-380, 2018, </w:t>
            </w:r>
            <w:hyperlink r:id="rId29" w:history="1">
              <w:r>
                <w:rPr>
                  <w:color w:val="#410a8c"/>
                  <w:u w:val="single"/>
                </w:rPr>
                <w:t xml:space="preserve">⟨10.4000/books.septentrion.38045⟩</w:t>
              </w:r>
            </w:hyperlink>
          </w:p>
          <w:p>
            <w:pPr/>
            <w:r>
              <w:rPr/>
              <w:t xml:space="preserve">Chapitre d'ouvrage</w:t>
            </w:r>
          </w:p>
          <w:p>
            <w:pPr/>
            <w:hyperlink r:id="rId28" w:history="1">
              <w:r>
                <w:rPr>
                  <w:color w:val="#410a8c"/>
                  <w:u w:val="single"/>
                </w:rPr>
                <w:t xml:space="preserve">hal-03949518v1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E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nilchiani" TargetMode="External"/><Relationship Id="rId9" Type="http://schemas.openxmlformats.org/officeDocument/2006/relationships/hyperlink" Target="https://orcid.org/0000-0002-4747-7290" TargetMode="External"/><Relationship Id="rId10" Type="http://schemas.openxmlformats.org/officeDocument/2006/relationships/hyperlink" Target="https://www.theses.fr/2021UEFL2003" TargetMode="External"/><Relationship Id="rId11" Type="http://schemas.openxmlformats.org/officeDocument/2006/relationships/hyperlink" Target="https://hal.science/hal-05002273v1" TargetMode="External"/><Relationship Id="rId12" Type="http://schemas.openxmlformats.org/officeDocument/2006/relationships/hyperlink" Target="https://hal.science/search/index/?q=*&amp;authFullName_s=Azadeh Nilchiani" TargetMode="External"/><Relationship Id="rId13" Type="http://schemas.openxmlformats.org/officeDocument/2006/relationships/hyperlink" Target="https://hal.science/hal-04288124v1" TargetMode="External"/><Relationship Id="rId14" Type="http://schemas.openxmlformats.org/officeDocument/2006/relationships/hyperlink" Target="https://hal.science/search/index/?q=*&amp;authFullName_s=Esclapez Christine" TargetMode="External"/><Relationship Id="rId15" Type="http://schemas.openxmlformats.org/officeDocument/2006/relationships/hyperlink" Target="https://hal.science/search/index/?q=*&amp;authFullName_s=Silvio Ferraz" TargetMode="External"/><Relationship Id="rId16" Type="http://schemas.openxmlformats.org/officeDocument/2006/relationships/hyperlink" Target="https://hal.science/search/index/?q=*&amp;authFullName_s=Makis Solomos" TargetMode="External"/><Relationship Id="rId17" Type="http://schemas.openxmlformats.org/officeDocument/2006/relationships/hyperlink" Target="https://hal.science/search/index/?q=*&amp;authFullName_s=Riccardo Wanke" TargetMode="External"/><Relationship Id="rId18" Type="http://schemas.openxmlformats.org/officeDocument/2006/relationships/hyperlink" Target="https://hal.science/hal-03949269v1" TargetMode="External"/><Relationship Id="rId19" Type="http://schemas.openxmlformats.org/officeDocument/2006/relationships/hyperlink" Target="https://dx.doi.org/10.7202/1067437ar" TargetMode="External"/><Relationship Id="rId20" Type="http://schemas.openxmlformats.org/officeDocument/2006/relationships/hyperlink" Target="https://hal.science/hal-03949482v1" TargetMode="External"/><Relationship Id="rId21" Type="http://schemas.openxmlformats.org/officeDocument/2006/relationships/hyperlink" Target="https://dx.doi.org/10.3917/rbnf.055.0077" TargetMode="External"/><Relationship Id="rId22" Type="http://schemas.openxmlformats.org/officeDocument/2006/relationships/hyperlink" Target="https://hal.science/hal-01741674v1" TargetMode="External"/><Relationship Id="rId23" Type="http://schemas.openxmlformats.org/officeDocument/2006/relationships/hyperlink" Target="https://hal.science/search/index/?q=*&amp;authFullName_s=Miguel Almiron" TargetMode="External"/><Relationship Id="rId24" Type="http://schemas.openxmlformats.org/officeDocument/2006/relationships/hyperlink" Target="https://hal.science/hal-04942485v1" TargetMode="External"/><Relationship Id="rId25" Type="http://schemas.openxmlformats.org/officeDocument/2006/relationships/hyperlink" Target="https://hal.science/hal-01558199v1" TargetMode="External"/><Relationship Id="rId26" Type="http://schemas.openxmlformats.org/officeDocument/2006/relationships/hyperlink" Target="https://hal.science/hal-01556196v1" TargetMode="External"/><Relationship Id="rId27" Type="http://schemas.openxmlformats.org/officeDocument/2006/relationships/hyperlink" Target="https://hal.science/hal-04942463v1" TargetMode="External"/><Relationship Id="rId28" Type="http://schemas.openxmlformats.org/officeDocument/2006/relationships/hyperlink" Target="https://hal.science/hal-03949518v1" TargetMode="External"/><Relationship Id="rId29" Type="http://schemas.openxmlformats.org/officeDocument/2006/relationships/hyperlink" Target="https://dx.doi.org/10.4000/books.septentrion.3804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Nilchiani</dc:title>
  <dc:description>CV</dc:description>
  <dc:subject/>
  <cp:keywords/>
  <cp:category/>
  <cp:lastModifiedBy/>
  <dcterms:created xsi:type="dcterms:W3CDTF">2026-03-06T07:15:38+01:00</dcterms:created>
  <dcterms:modified xsi:type="dcterms:W3CDTF">2026-03-06T07:15:38+01:00</dcterms:modified>
</cp:coreProperties>
</file>

<file path=docProps/custom.xml><?xml version="1.0" encoding="utf-8"?>
<Properties xmlns="http://schemas.openxmlformats.org/officeDocument/2006/custom-properties" xmlns:vt="http://schemas.openxmlformats.org/officeDocument/2006/docPropsVTypes"/>
</file>