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BADIA JABRANE </w:t>
      </w:r>
      <w:r>
        <w:rPr>
          <w:color w:val="641e6e"/>
        </w:rPr>
        <w:t xml:space="preserve">Directrice pédagogique filière sciences infirmières Chercheure en sciences infirmièresMSc. Recherche et Innovation en Soins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badia-jabrane</w:t>
        </w:r>
      </w:hyperlink>
    </w:p>
    <w:p>
      <w:pPr>
        <w:numPr>
          <w:ilvl w:val="0"/>
          <w:numId w:val="1"/>
        </w:numPr>
      </w:pPr>
      <w:r>
        <w:rPr/>
        <w:t xml:space="preserve"> ORCID : </w:t>
      </w:r>
      <w:hyperlink r:id="rId8" w:history="1">
        <w:r>
          <w:rPr>
            <w:color w:val="#410a8c"/>
            <w:u w:val="single"/>
          </w:rPr>
          <w:t xml:space="preserve">0009-0008-0934-130X</w:t>
        </w:r>
      </w:hyperlink>
    </w:p>
    <w:p>
      <w:pPr>
        <w:spacing w:before="600"/>
      </w:pPr>
    </w:p>
    <w:p>
      <w:pPr>
        <w:pStyle w:val="Heading2"/>
      </w:pPr>
      <w:r>
        <w:rPr>
          <w:color w:val="1e198e"/>
          <w:b w:val="1"/>
          <w:bCs w:val="1"/>
        </w:rPr>
        <w:t xml:space="preserve">Présentation</w:t>
      </w:r>
    </w:p>
    <w:p>
      <w:pPr>
        <w:spacing w:after="100"/>
      </w:pPr>
    </w:p>
    <w:p>
      <w:pPr/>
      <w:r>
        <w:rPr/>
        <w:t xml:space="preserve">Directrice pédagogique à l’Université Mohammed VI Polytechnique (UM6P) et autrice, je suis engagée depuis plus de vingt ans dans la transformation de la formation en sciences infirmières au service de soins plus humains, plus sûrs et plus innovants.Cadre de santé, formatrice et chercheuse en sciences infirmières, j’explore et développe des approches pédagogiques fondées sur l’analyse des pratiques et la construction du jugement clinique. Mon travail contribue à renforcer la professionnalisation, la qualité des soins et l’autonomie décisionnelle des soignants.Je me définis comme phronésitatrice : une professionnelle qui mobilise expertise, expérience et sagesse pratique pour guider, transmettre et inspirer. Cette posture me permet d’accompagner les futurs soignants dans le développement de compétences qui dépassent la technique : le discernement, la réflexion éthique et la capacité à agir avec justesse dans la complexité.Forte d’expériences en France et au Maroc, j’ai accompagné des équipes, créé des programmes de formation, soutenu des projets de recherche et participé activement à l’évolution du rôle infirmier. Mes écrits et mes interventions contribuent à diffuser une vision moderne, exigeante et profondément humaniste de la profession.Ma mission : former et accompagner des professionnels compétents, confiants et éclairés, capables d’intégrer l’innovation, la recherche et l’éthique dans leur pratique.Ouverte aux collaborations académiques, projets éditoriaux, initiatives de recherche et partenariats pour faire progresser la formation en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teaching clinic supporting primary care: a feasibility study of a learning model for nursing students, trainers and regional decision-makers</w:t>
              </w:r>
            </w:hyperlink>
          </w:p>
          <w:p>
            <w:pPr/>
            <w:hyperlink r:id="rId10" w:history="1">
              <w:r>
                <w:rPr>
                  <w:color w:val="#410a8c"/>
                  <w:u w:val="single"/>
                </w:rPr>
                <w:t xml:space="preserve">Badia Jabrane</w:t>
              </w:r>
            </w:hyperlink>
            <w:r>
              <w:rPr/>
              <w:t xml:space="preserve">,</w:t>
            </w:r>
            <w:hyperlink r:id="rId11" w:history="1">
              <w:r>
                <w:rPr>
                  <w:color w:val="#410a8c"/>
                  <w:u w:val="single"/>
                </w:rPr>
                <w:t xml:space="preserve">Guillaume Decormeille</w:t>
              </w:r>
            </w:hyperlink>
          </w:p>
          <w:p>
            <w:pPr/>
            <w:r>
              <w:rPr>
                <w:i w:val="1"/>
                <w:iCs w:val="1"/>
              </w:rPr>
              <w:t xml:space="preserve">Sciences sans frontières</w:t>
            </w:r>
            <w:r>
              <w:rPr/>
              <w:t xml:space="preserve">, ACFAS 93ème congrès, May 2026, Québec (CA), Canada</w:t>
            </w:r>
          </w:p>
          <w:p>
            <w:pPr/>
            <w:r>
              <w:rPr/>
              <w:t xml:space="preserve">Communication dans un congrès</w:t>
            </w:r>
          </w:p>
          <w:p>
            <w:pPr/>
            <w:hyperlink r:id="rId9" w:history="1">
              <w:r>
                <w:rPr>
                  <w:color w:val="#410a8c"/>
                  <w:u w:val="single"/>
                </w:rPr>
                <w:t xml:space="preserve">hal-05603986v1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Phronésitateur, néo-concept : une posture réflexive et éthique à l'intersection du soin et de la pédagogie</w:t>
              </w:r>
            </w:hyperlink>
          </w:p>
          <w:p>
            <w:pPr/>
            <w:hyperlink r:id="rId10" w:history="1">
              <w:r>
                <w:rPr>
                  <w:color w:val="#410a8c"/>
                  <w:u w:val="single"/>
                </w:rPr>
                <w:t xml:space="preserve">Badia Jabrane</w:t>
              </w:r>
            </w:hyperlink>
          </w:p>
          <w:p>
            <w:pPr/>
            <w:r>
              <w:rPr/>
              <w:t xml:space="preserve">2025</w:t>
            </w:r>
          </w:p>
          <w:p>
            <w:pPr/>
            <w:r>
              <w:rPr/>
              <w:t xml:space="preserve">Pré-publication, Document de travail</w:t>
            </w:r>
            <w:r>
              <w:rPr/>
              <w:t xml:space="preserve"> (working paper)</w:t>
            </w:r>
          </w:p>
          <w:p>
            <w:pPr/>
            <w:hyperlink r:id="rId12" w:history="1">
              <w:r>
                <w:rPr>
                  <w:color w:val="#410a8c"/>
                  <w:u w:val="single"/>
                </w:rPr>
                <w:t xml:space="preserve">hal-05310170v1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0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dia-jabrane" TargetMode="External"/><Relationship Id="rId8" Type="http://schemas.openxmlformats.org/officeDocument/2006/relationships/hyperlink" Target="https://orcid.org/0009-0008-0934-130X" TargetMode="External"/><Relationship Id="rId9" Type="http://schemas.openxmlformats.org/officeDocument/2006/relationships/hyperlink" Target="https://hal.science/hal-05603986v1" TargetMode="External"/><Relationship Id="rId10" Type="http://schemas.openxmlformats.org/officeDocument/2006/relationships/hyperlink" Target="https://hal.science/search/index/?q=*&amp;authFullName_s=Badia Jabrane" TargetMode="External"/><Relationship Id="rId11" Type="http://schemas.openxmlformats.org/officeDocument/2006/relationships/hyperlink" Target="https://hal.science/search/index/?q=*&amp;authFullName_s=Guillaume Decormeille" TargetMode="External"/><Relationship Id="rId12" Type="http://schemas.openxmlformats.org/officeDocument/2006/relationships/hyperlink" Target="https://hal.science/hal-05310170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BADIA JABRANE</dc:title>
  <dc:description>CV</dc:description>
  <dc:subject/>
  <cp:keywords/>
  <cp:category/>
  <cp:lastModifiedBy/>
  <dcterms:created xsi:type="dcterms:W3CDTF">2026-05-31T14:10:21+02:00</dcterms:created>
  <dcterms:modified xsi:type="dcterms:W3CDTF">2026-05-31T14:10:21+02:00</dcterms:modified>
</cp:coreProperties>
</file>

<file path=docProps/custom.xml><?xml version="1.0" encoding="utf-8"?>
<Properties xmlns="http://schemas.openxmlformats.org/officeDocument/2006/custom-properties" xmlns:vt="http://schemas.openxmlformats.org/officeDocument/2006/docPropsVTypes"/>
</file>