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Rameau </w:t>
      </w:r>
      <w:r>
        <w:rPr>
          <w:color w:val="641e6e"/>
        </w:rPr>
        <w:t xml:space="preserve">Docteur en histoire médiévale,Chercheur associé ARTEHIS (UMR 6298),Professeur agrégé d'histoire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baptiste-rameau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0009-0000-7287-4450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</w:p>
    <w:p>
      <w:pPr/>
      <w:r>
        <w:rPr/>
        <w:t xml:space="preserve">« Un concordat du don et du coeur ». Fidéliser, gouverner et représenter le pouvoir sous Jean sans Peur et Philippe le Bon (1404-1467), réalisée sous la direction de Martine Clouzot (Université de Bourgogne) et de Olivier Mattéoni (Paris I - Panthéon Sorbonne). Soutenue le 12 décembre 2024.</w:t>
      </w:r>
    </w:p>
    <w:p>
      <w:pPr/>
      <w:r>
        <w:rPr>
          <w:b w:val="1"/>
          <w:bCs w:val="1"/>
        </w:rPr>
        <w:t xml:space="preserve">Jury composé de :</w:t>
      </w:r>
    </w:p>
    <w:p>
      <w:pPr/>
      <w:r>
        <w:rPr/>
        <w:t xml:space="preserve">M. Boris BOVE – Professeur d’histoire du Moyen Âge, Université de Rouen Normandie (Président du jury, rapporteur).M. Marc BOONE – Professeur d’histoire du Moyen Âge, Universiteit Gent (Examinateur).Mme Martine CLOUZOT – Professeure d’histoire du Moyen Âge, Université de Bourgogne-Europe (Directrice).M. Jean-Marie GUILLOUËT – Professeur d’histoire de l’art médiéval, Université de Bourgogne-Europe (Examinateur).Mme Élodie LECUPPRE-DESJARDIN – Professeure d’histoire du Moyen Âge, Université de Lille (Rapporteur).M. Olivier MATTÉONI – Professeur d’histoire du Moyen Âge, Université Paris I – Panthéon Sorbonne (Codirecteur).</w:t>
      </w:r>
    </w:p>
    <w:p>
      <w:pPr/>
      <w:r>
        <w:rPr>
          <w:b w:val="1"/>
          <w:bCs w:val="1"/>
        </w:rPr>
        <w:t xml:space="preserve">Parcours professionnel :</w:t>
      </w:r>
    </w:p>
    <w:p>
      <w:pPr/>
      <w:r>
        <w:rPr/>
        <w:t xml:space="preserve">2025 : Auditionné pour un poste de Maître de conférences à l'université Picardie-Jules Verne.2025 : Auditionné pour un poste de Maître de conférences à l'université d'Orléans.2024-2025 : Professeur agrégé d'histoire, lycée Carnot (RAD), Dijon.2023-2024 : Attaché Temporaire d'Enseignement et de Recherche (ATER), Université de Bourgogne, Dijon.2019-2023 : Contrat doctoral, Université de Bourgogne.2016-2019 : Professeur agrégé d'histoire, Lycée Anna Judic (RAD), Semur-en-Auxois.2016 : Agrégation d'histoire (rang : 17ème).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étrennes sous Jean sans Peur et Philippe le Bon : un miroir des relations au sein de l’hôtel et de la cour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2025, 65,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2025, Hors-série n° 16 (Hors-série n°16),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Jehan, Jehan ! Je t’ay nourri trop gras » : l’ascension de Jean Coustain à la cour de Bourgogne, une générosité princière désordonnée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450 (1), pp.193-221.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⟨10.3917/rdn.450.0193⟩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 Bon et la réglementation des vins étrangers à Beaune : enjeux économiques et politiques dans les ordonnances de 1466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2024,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⟨10.58335/crescentis.1601⟩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Largesses, pots-de-vin et « diplomatie du vin » ? Les dons en vin sous le principat de Jean sans Peur (1404-1419)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2022, Tome 94 (3), pp.5-21.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⟨10.3917/anbo.223.0005⟩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Gresser Pierre, Les vins des ducs-comtes de Bourgogne dans le vignoble jurassien à la fin du Moyen Âge, Lons-le-Saunier, Mêta Jura, 2019, dans Annales de Bourgogne, vol. 93-1, 2020, pp. 121-124.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Becchia Cécile, Les Bourgeois et le prince. Dijonnais et Lillois auprès du pouvoir bourguignon (1419-1477), Paris, Classiques Garnier, 2019, 548 p., Annales de Bourgogne, 92-1, 2020 pp. 175-177.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- Léthenet Benoît, Espions et pratiques du renseignement : les élites mâconnaises au début du XVe siècle, Strasbourg, Presses universitaires de Strasbourg, 2019, 410 p., Annales de Bourgogne, 92-1, 2020 pp. 171-175.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Hors-série n° 16 (Hors-série n°16),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don fait date. La générosité des ducs de Bourgogne Jean sans Peur et Philippe le Bon : entre temps de la cour, stratégies politiques et agendas personnels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Master Histoire - Cultures et idéologies politiques fin du Moyen Age - Première modernité</w:t>
            </w:r>
            <w:r>
              <w:rPr/>
              <w:t xml:space="preserve">, Elodie-Lecuppre-Desjardin; Jean-Baptiste Santamaria,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étrennes sous Jean sans Peur et Philippe le Bon : un miroir des relations au sein de l’hôtel et de la cour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Hôtels et vie de cour en pays bourguignons et voisins (XIVe-XVIe siècles)</w:t>
            </w:r>
            <w:r>
              <w:rPr/>
              <w:t xml:space="preserve">, Centre européen d’Études bourguignonnes (CEEB), Sep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consideracion des bons et aggreables services”: dons, musiciens et communication politique à la cour de Bourgogne (1404–1467)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Power Sonic Court Rituals In- and Outside Europe in the 15th – 17th Centuries</w:t>
            </w:r>
            <w:r>
              <w:rPr/>
              <w:t xml:space="preserve">, Institut für Musikwissenschaft der Universität Bern; University of Bern, Jun 2021, Bern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Gifts, Networks and Digitized Corpora. Rethinking the Territorial Sovereignty in the Principality of Burgundy under John the Fearless and Philip the Good (1404-1467)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University of Leeds, Jul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vaut bien quelques dons ? Jean sans Peur, Philippe le Bon et leurs réseaux parisiens au temps de la guerre civile (1407-1435)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Dons, pots-de-vin et corruption. Bourgogne, France, Empire (XIIIe- XVIe siècle)</w:t>
            </w:r>
            <w:r>
              <w:rPr/>
              <w:t xml:space="preserve">, DOKIMA,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don a lui fait&amp;quot; : dons en vin et communication politique sous le principat de Jean sans Peur (1404-1419)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vaut bien quelques dons ? Jean sans Peur, Philippe le Bon et leurs réseaux parisiens au temps de la guerre civile (1407-1435)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Bulletin du Centre d'études médiévales d'Auxerre - BUCEMA. </w:t>
            </w:r>
            <w:r>
              <w:rPr>
                <w:i w:val="1"/>
                <w:iCs w:val="1"/>
              </w:rPr>
              <w:t xml:space="preserve">Largesse oblige ? Les princes face aux dons, aux pots-de-vin et à la corruption (Bourgogne, France et marges de l’Empire, du XIIIe au XVIe siècle)</w:t>
            </w:r>
            <w:r>
              <w:rPr/>
              <w:t xml:space="preserve">, Hors-série n° 16, Bulletin du Centre d'études médiévales d'Auxerre - BUCEMA,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⟨10.4000/1548t⟩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symphonie de faveurs. Les dons aux musiciens, entre communication politique et expression du pouvoir à la cour de Bourgogne (1404-1467)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Demirbaş Tül; Scharrer Margret. </w:t>
            </w:r>
            <w:r>
              <w:rPr>
                <w:i w:val="1"/>
                <w:iCs w:val="1"/>
              </w:rPr>
              <w:t xml:space="preserve">Sounds of Power. Sonic Court Rituals In – And Outside Europe in the 15th – 17th Centuries</w:t>
            </w:r>
            <w:r>
              <w:rPr/>
              <w:t xml:space="preserve">, Böhlau-Verlag, pp.175-189, 2024, 978-3412528980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concordat du don et du coeur ». Fidéliser, gouverner et représenter le pouvoir sous Jean sans Peur et Philippe le Bon (1404-1467)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/>
              <w:t xml:space="preserve">Histoire. Université de Bourgogne Franche-Comté (COMUE) (UBFC),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tel-04981702v1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1442. Philippe le Bon rencontre Frédéric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Bourgogne-Franche-Comté. Fragments d’un territoire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hal-04975654v1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4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ameau" TargetMode="External"/><Relationship Id="rId8" Type="http://schemas.openxmlformats.org/officeDocument/2006/relationships/hyperlink" Target="https://orcid.org/0009-0000-7287-4450" TargetMode="External"/><Relationship Id="rId9" Type="http://schemas.openxmlformats.org/officeDocument/2006/relationships/hyperlink" Target="https://hal.science/hal-05290820v1" TargetMode="External"/><Relationship Id="rId10" Type="http://schemas.openxmlformats.org/officeDocument/2006/relationships/hyperlink" Target="https://hal.science/search/index/?q=*&amp;authFullName_s=Baptiste Rameau" TargetMode="External"/><Relationship Id="rId11" Type="http://schemas.openxmlformats.org/officeDocument/2006/relationships/hyperlink" Target="https://hal.science/hal-05337524v1" TargetMode="External"/><Relationship Id="rId12" Type="http://schemas.openxmlformats.org/officeDocument/2006/relationships/hyperlink" Target="https://hal.science/search/index/?q=*&amp;authFullName_s=David Bardey" TargetMode="External"/><Relationship Id="rId13" Type="http://schemas.openxmlformats.org/officeDocument/2006/relationships/hyperlink" Target="https://dx.doi.org/10.4000/15492" TargetMode="External"/><Relationship Id="rId14" Type="http://schemas.openxmlformats.org/officeDocument/2006/relationships/hyperlink" Target="https://hal.science/hal-05138037v1" TargetMode="External"/><Relationship Id="rId15" Type="http://schemas.openxmlformats.org/officeDocument/2006/relationships/hyperlink" Target="https://dx.doi.org/10.3917/rdn.450.0193" TargetMode="External"/><Relationship Id="rId16" Type="http://schemas.openxmlformats.org/officeDocument/2006/relationships/hyperlink" Target="https://hal.science/hal-03363309v1" TargetMode="External"/><Relationship Id="rId17" Type="http://schemas.openxmlformats.org/officeDocument/2006/relationships/hyperlink" Target="https://dx.doi.org/10.58335/crescentis.1601" TargetMode="External"/><Relationship Id="rId18" Type="http://schemas.openxmlformats.org/officeDocument/2006/relationships/hyperlink" Target="https://hal.science/hal-04171012v1" TargetMode="External"/><Relationship Id="rId19" Type="http://schemas.openxmlformats.org/officeDocument/2006/relationships/hyperlink" Target="https://dx.doi.org/10.3917/anbo.223.0005" TargetMode="External"/><Relationship Id="rId20" Type="http://schemas.openxmlformats.org/officeDocument/2006/relationships/hyperlink" Target="https://hal.science/hal-03657222v1" TargetMode="External"/><Relationship Id="rId21" Type="http://schemas.openxmlformats.org/officeDocument/2006/relationships/hyperlink" Target="https://hal.science/hal-03657255v1" TargetMode="External"/><Relationship Id="rId22" Type="http://schemas.openxmlformats.org/officeDocument/2006/relationships/hyperlink" Target="https://hal.science/hal-03657251v1" TargetMode="External"/><Relationship Id="rId23" Type="http://schemas.openxmlformats.org/officeDocument/2006/relationships/hyperlink" Target="https://hal.science/hal-05337511v1" TargetMode="External"/><Relationship Id="rId24" Type="http://schemas.openxmlformats.org/officeDocument/2006/relationships/hyperlink" Target="https://dx.doi.org/10.4000/15493" TargetMode="External"/><Relationship Id="rId25" Type="http://schemas.openxmlformats.org/officeDocument/2006/relationships/hyperlink" Target="https://hal.science/hal-05138115v1" TargetMode="External"/><Relationship Id="rId26" Type="http://schemas.openxmlformats.org/officeDocument/2006/relationships/hyperlink" Target="https://hal.science/hal-04745983v1" TargetMode="External"/><Relationship Id="rId27" Type="http://schemas.openxmlformats.org/officeDocument/2006/relationships/hyperlink" Target="https://hal.science/hal-03949027v1" TargetMode="External"/><Relationship Id="rId28" Type="http://schemas.openxmlformats.org/officeDocument/2006/relationships/hyperlink" Target="https://hal.science/hal-03948999v1" TargetMode="External"/><Relationship Id="rId29" Type="http://schemas.openxmlformats.org/officeDocument/2006/relationships/hyperlink" Target="https://hal.science/hal-04746006v1" TargetMode="External"/><Relationship Id="rId30" Type="http://schemas.openxmlformats.org/officeDocument/2006/relationships/hyperlink" Target="https://hal.science/hal-03268996v1" TargetMode="External"/><Relationship Id="rId31" Type="http://schemas.openxmlformats.org/officeDocument/2006/relationships/hyperlink" Target="https://hal.science/hal-05357952v1" TargetMode="External"/><Relationship Id="rId32" Type="http://schemas.openxmlformats.org/officeDocument/2006/relationships/hyperlink" Target="https://dx.doi.org/10.4000/1548t" TargetMode="External"/><Relationship Id="rId33" Type="http://schemas.openxmlformats.org/officeDocument/2006/relationships/hyperlink" Target="https://hal.science/hal-04651192v1" TargetMode="External"/><Relationship Id="rId34" Type="http://schemas.openxmlformats.org/officeDocument/2006/relationships/hyperlink" Target="https://hal.science/tel-0498170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hal-0497565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Rameau</dc:title>
  <dc:description>CV</dc:description>
  <dc:subject/>
  <cp:keywords/>
  <cp:category/>
  <cp:lastModifiedBy/>
  <dcterms:created xsi:type="dcterms:W3CDTF">2026-05-10T15:28:49+02:00</dcterms:created>
  <dcterms:modified xsi:type="dcterms:W3CDTF">2026-05-10T15:28:49+02:00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