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Baudouin Luzianovich </w:t>
      </w:r>
      <w:r>
        <w:rPr>
          <w:color w:val="641e6e"/>
        </w:rPr>
        <w:t xml:space="preserve">Doctorant Sorbonne-Université/EHESS ;Doctorant contractuel ResEFE 2021-2024 (IFAO)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Knowledgeable Men in Position of Power: the Case of King’s Scribes during the 18th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Bouhafs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Chapon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Danilova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Egyptology 2022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hal-04209404v1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9404v1" TargetMode="External"/><Relationship Id="rId8" Type="http://schemas.openxmlformats.org/officeDocument/2006/relationships/hyperlink" Target="https://hal.science/search/index/?q=*&amp;authFullName_s=A Bouhafs" TargetMode="External"/><Relationship Id="rId9" Type="http://schemas.openxmlformats.org/officeDocument/2006/relationships/hyperlink" Target="https://hal.science/search/index/?q=*&amp;authFullName_s=L Chapon" TargetMode="External"/><Relationship Id="rId10" Type="http://schemas.openxmlformats.org/officeDocument/2006/relationships/hyperlink" Target="https://hal.science/search/index/?q=*&amp;authFullName_s=M Claude" TargetMode="External"/><Relationship Id="rId11" Type="http://schemas.openxmlformats.org/officeDocument/2006/relationships/hyperlink" Target="https://hal.science/search/index/?q=*&amp;authFullName_s=M Danilova" TargetMode="External"/><Relationship Id="rId12" Type="http://schemas.openxmlformats.org/officeDocument/2006/relationships/hyperlink" Target="https://hal.science/search/index/?q=*&amp;authFullName_s=Louis Dautai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Baudouin Luzianovich</dc:title>
  <dc:description>CV</dc:description>
  <dc:subject/>
  <cp:keywords/>
  <cp:category/>
  <cp:lastModifiedBy/>
  <dcterms:created xsi:type="dcterms:W3CDTF">2026-03-04T06:58:43+01:00</dcterms:created>
  <dcterms:modified xsi:type="dcterms:W3CDTF">2026-03-04T06:58:43+01:00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