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Béatrice Jaluzot </w:t>
      </w:r>
      <w:r>
        <w:rPr>
          <w:color w:val="641e6e"/>
        </w:rPr>
        <w:t xml:space="preserve">Maîtresse de conférences HDR en droit privé à Sciences po LyonDirectrice de l’Institut d’Asie Orientale (UMR 5062)</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beatrice-jaluzot</w:t>
        </w:r>
      </w:hyperlink>
    </w:p>
    <w:p>
      <w:pPr>
        <w:numPr>
          <w:ilvl w:val="0"/>
          <w:numId w:val="1"/>
        </w:numPr>
      </w:pPr>
      <w:r>
        <w:rPr/>
        <w:t xml:space="preserve"> ORCID : </w:t>
      </w:r>
      <w:hyperlink r:id="rId8" w:history="1">
        <w:r>
          <w:rPr>
            <w:color w:val="#410a8c"/>
            <w:u w:val="single"/>
          </w:rPr>
          <w:t xml:space="preserve">0000-0001-8353-9754</w:t>
        </w:r>
      </w:hyperlink>
    </w:p>
    <w:p>
      <w:pPr>
        <w:numPr>
          <w:ilvl w:val="0"/>
          <w:numId w:val="1"/>
        </w:numPr>
      </w:pPr>
      <w:r>
        <w:rPr/>
        <w:t xml:space="preserve"> IdRef : </w:t>
      </w:r>
      <w:hyperlink r:id="rId9" w:history="1">
        <w:r>
          <w:rPr>
            <w:color w:val="#410a8c"/>
            <w:u w:val="single"/>
          </w:rPr>
          <w:t xml:space="preserve">055749119</w:t>
        </w:r>
      </w:hyperlink>
    </w:p>
    <w:p>
      <w:pPr>
        <w:spacing w:before="600"/>
      </w:pPr>
    </w:p>
    <w:p>
      <w:pPr>
        <w:pStyle w:val="Heading2"/>
      </w:pPr>
      <w:r>
        <w:rPr>
          <w:color w:val="1e198e"/>
          <w:b w:val="1"/>
          <w:bCs w:val="1"/>
        </w:rPr>
        <w:t xml:space="preserve">Présentation</w:t>
      </w:r>
    </w:p>
    <w:p>
      <w:pPr>
        <w:spacing w:after="100"/>
      </w:pPr>
    </w:p>
    <w:p>
      <w:pPr/>
      <w:r>
        <w:rPr/>
        <w:t xml:space="preserve">Maîtresse de conférences HDR en droit privé à Sciences po Lyon depuis 2008, je dirige l'Institut d'Asie Orientale depuis septembre 2016. Spécialiste de droit japonais contemporain, je l'aborde sous l'angle du droit comparé et de son histoire récente. Je suis titulaire d'un DEA en droit privé général de l'Université Panthéon-Assas (1991), d'un LLM de l'Université de Münster (Allemagne) (1992), j'ai soutenu ma thèse à l'Université Jean Moulin Lyon 3 en 2000 : La bonne foi en droit des contrats, étude de droit français, allemand et japonais&amp;quot;.  J'ai été assitante de recherche auprès de Jürgen Schmidt à la chaire de droit privé et théorie du droit (Université de Münster, 1992) puis chercheuse invitée à la faculté de droit de l'Université de Tokyo (1993-1996). J'ai obtenu mon premier poste à l'Université Lyon 3 (2000), puis j'ai rejoint Sciences po Lyon en 2008  en tant que spécialiste du Japon. J'ai depuis lors été invitée dans de nombreuses universités japonaises (tokyo, Waseda, Rikkyo, Gakushuin, Osaka, Fukuoka etc.).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Les métiers d'assistance à la fonction juridictionnelle</w:t>
              </w:r>
            </w:hyperlink>
          </w:p>
          <w:p>
            <w:pPr/>
            <w:hyperlink r:id="rId11" w:history="1">
              <w:r>
                <w:rPr>
                  <w:color w:val="#410a8c"/>
                  <w:u w:val="single"/>
                </w:rPr>
                <w:t xml:space="preserve">Didier Cholet</w:t>
              </w:r>
            </w:hyperlink>
            <w:r>
              <w:rPr/>
              <w:t xml:space="preserve">,</w:t>
            </w:r>
            <w:hyperlink r:id="rId12" w:history="1">
              <w:r>
                <w:rPr>
                  <w:color w:val="#410a8c"/>
                  <w:u w:val="single"/>
                </w:rPr>
                <w:t xml:space="preserve">Béatrice Jaluzot</w:t>
              </w:r>
            </w:hyperlink>
            <w:r>
              <w:rPr/>
              <w:t xml:space="preserve">,</w:t>
            </w:r>
            <w:hyperlink r:id="rId13" w:history="1">
              <w:r>
                <w:rPr>
                  <w:color w:val="#410a8c"/>
                  <w:u w:val="single"/>
                </w:rPr>
                <w:t xml:space="preserve">Daniela Borcan</w:t>
              </w:r>
            </w:hyperlink>
            <w:r>
              <w:rPr/>
              <w:t xml:space="preserve">,</w:t>
            </w:r>
            <w:hyperlink r:id="rId14" w:history="1">
              <w:r>
                <w:rPr>
                  <w:color w:val="#410a8c"/>
                  <w:u w:val="single"/>
                </w:rPr>
                <w:t xml:space="preserve">Martin Zwickel</w:t>
              </w:r>
            </w:hyperlink>
            <w:r>
              <w:rPr/>
              <w:t xml:space="preserve">,</w:t>
            </w:r>
            <w:hyperlink r:id="rId15" w:history="1">
              <w:r>
                <w:rPr>
                  <w:color w:val="#410a8c"/>
                  <w:u w:val="single"/>
                </w:rPr>
                <w:t xml:space="preserve">Johan van de Voorde</w:t>
              </w:r>
            </w:hyperlink>
            <w:r>
              <w:rPr/>
              <w:t xml:space="preserve">et al.</w:t>
            </w:r>
          </w:p>
          <w:p>
            <w:pPr/>
            <w:r>
              <w:rPr/>
              <w:t xml:space="preserve">24.85, IERDJ Institut des Études et de la Recherche sur le Droit et la Justice. 2025, pp.244</w:t>
            </w:r>
          </w:p>
          <w:p>
            <w:pPr/>
            <w:r>
              <w:rPr/>
              <w:t xml:space="preserve">Rapport</w:t>
            </w:r>
            <w:r>
              <w:rPr/>
              <w:t xml:space="preserve"> (rapport de recherche)</w:t>
            </w:r>
          </w:p>
          <w:p>
            <w:pPr/>
            <w:hyperlink r:id="rId10" w:history="1">
              <w:r>
                <w:rPr>
                  <w:color w:val="#410a8c"/>
                  <w:u w:val="single"/>
                </w:rPr>
                <w:t xml:space="preserve">hal-05362983v1</w:t>
              </w:r>
            </w:hyperlink>
          </w:p>
        </w:tc>
      </w:tr>
      <w:tr>
        <w:trPr/>
        <w:tc>
          <w:tcPr>
            <w:noWrap/>
          </w:tcPr>
          <w:p>
            <w:pPr>
              <w:spacing w:after="200"/>
            </w:pPr>
            <w:hyperlink r:id="rId16" w:history="1">
              <w:r>
                <w:rPr>
                  <w:color w:val="1e198e"/>
                  <w:b w:val="1"/>
                  <w:bCs w:val="1"/>
                  <w:u w:val="single"/>
                </w:rPr>
                <w:t xml:space="preserve">Natinasia-Digital Management Plan 2</w:t>
              </w:r>
            </w:hyperlink>
          </w:p>
          <w:p>
            <w:pPr/>
            <w:hyperlink r:id="rId17" w:history="1">
              <w:r>
                <w:rPr>
                  <w:color w:val="#410a8c"/>
                  <w:u w:val="single"/>
                </w:rPr>
                <w:t xml:space="preserve">Fabienne Jagou</w:t>
              </w:r>
            </w:hyperlink>
            <w:r>
              <w:rPr/>
              <w:t xml:space="preserve">,</w:t>
            </w:r>
            <w:hyperlink r:id="rId12" w:history="1">
              <w:r>
                <w:rPr>
                  <w:color w:val="#410a8c"/>
                  <w:u w:val="single"/>
                </w:rPr>
                <w:t xml:space="preserve">Béatrice Jaluzot</w:t>
              </w:r>
            </w:hyperlink>
          </w:p>
          <w:p>
            <w:pPr/>
            <w:r>
              <w:rPr/>
              <w:t xml:space="preserve">Ecole française d'Extrême-Orient, Paris. 2024</w:t>
            </w:r>
          </w:p>
          <w:p>
            <w:pPr/>
            <w:r>
              <w:rPr/>
              <w:t xml:space="preserve">Rapport</w:t>
            </w:r>
            <w:r>
              <w:rPr/>
              <w:t xml:space="preserve"> (plan de gestion de données/data management plan)</w:t>
            </w:r>
          </w:p>
          <w:p>
            <w:pPr/>
            <w:hyperlink r:id="rId16" w:history="1">
              <w:r>
                <w:rPr>
                  <w:color w:val="#410a8c"/>
                  <w:u w:val="single"/>
                </w:rPr>
                <w:t xml:space="preserve">hal-04471660v1</w:t>
              </w:r>
            </w:hyperlink>
          </w:p>
        </w:tc>
      </w:tr>
      <w:tr>
        <w:trPr/>
        <w:tc>
          <w:tcPr>
            <w:noWrap/>
          </w:tcPr>
          <w:p>
            <w:pPr>
              <w:spacing w:after="200"/>
            </w:pPr>
            <w:hyperlink r:id="rId18" w:history="1">
              <w:r>
                <w:rPr>
                  <w:color w:val="1e198e"/>
                  <w:b w:val="1"/>
                  <w:bCs w:val="1"/>
                  <w:u w:val="single"/>
                </w:rPr>
                <w:t xml:space="preserve">Natinasia-Digital Management Plan 1</w:t>
              </w:r>
            </w:hyperlink>
          </w:p>
          <w:p>
            <w:pPr/>
            <w:hyperlink r:id="rId17" w:history="1">
              <w:r>
                <w:rPr>
                  <w:color w:val="#410a8c"/>
                  <w:u w:val="single"/>
                </w:rPr>
                <w:t xml:space="preserve">Fabienne Jagou</w:t>
              </w:r>
            </w:hyperlink>
            <w:r>
              <w:rPr/>
              <w:t xml:space="preserve">,</w:t>
            </w:r>
            <w:hyperlink r:id="rId12" w:history="1">
              <w:r>
                <w:rPr>
                  <w:color w:val="#410a8c"/>
                  <w:u w:val="single"/>
                </w:rPr>
                <w:t xml:space="preserve">Béatrice Jaluzot</w:t>
              </w:r>
            </w:hyperlink>
          </w:p>
          <w:p>
            <w:pPr/>
            <w:r>
              <w:rPr/>
              <w:t xml:space="preserve">Ecole française d'Extrême-Orient, Paris; CNRS, Institut d'Asie orientale, Lyon. 2022</w:t>
            </w:r>
          </w:p>
          <w:p>
            <w:pPr/>
            <w:r>
              <w:rPr/>
              <w:t xml:space="preserve">Rapport</w:t>
            </w:r>
            <w:r>
              <w:rPr/>
              <w:t xml:space="preserve"> (plan de gestion de données/data management plan)</w:t>
            </w:r>
          </w:p>
          <w:p>
            <w:pPr/>
            <w:hyperlink r:id="rId18" w:history="1">
              <w:r>
                <w:rPr>
                  <w:color w:val="#410a8c"/>
                  <w:u w:val="single"/>
                </w:rPr>
                <w:t xml:space="preserve">hal-04314113v1</w:t>
              </w:r>
            </w:hyperlink>
          </w:p>
        </w:tc>
      </w:tr>
      <w:tr>
        <w:trPr/>
        <w:tc>
          <w:tcPr>
            <w:noWrap/>
          </w:tcPr>
          <w:p>
            <w:pPr>
              <w:spacing w:after="200"/>
            </w:pPr>
            <w:hyperlink r:id="rId19" w:history="1">
              <w:r>
                <w:rPr>
                  <w:color w:val="1e198e"/>
                  <w:b w:val="1"/>
                  <w:bCs w:val="1"/>
                  <w:u w:val="single"/>
                </w:rPr>
                <w:t xml:space="preserve">Le cautionnement en droit allemand</w:t>
              </w:r>
            </w:hyperlink>
          </w:p>
          <w:p>
            <w:pPr/>
            <w:hyperlink r:id="rId12" w:history="1">
              <w:r>
                <w:rPr>
                  <w:color w:val="#410a8c"/>
                  <w:u w:val="single"/>
                </w:rPr>
                <w:t xml:space="preserve">Béatrice Jaluzot</w:t>
              </w:r>
            </w:hyperlink>
          </w:p>
          <w:p>
            <w:pPr/>
            <w:r>
              <w:rPr/>
              <w:t xml:space="preserve">[Rapport de recherche] CNRS-Juriscope. 2017</w:t>
            </w:r>
          </w:p>
          <w:p>
            <w:pPr/>
            <w:r>
              <w:rPr/>
              <w:t xml:space="preserve">Rapport</w:t>
            </w:r>
            <w:r>
              <w:rPr/>
              <w:t xml:space="preserve"> (rapport de recherche)</w:t>
            </w:r>
          </w:p>
          <w:p>
            <w:pPr/>
            <w:hyperlink r:id="rId19" w:history="1">
              <w:r>
                <w:rPr>
                  <w:color w:val="#410a8c"/>
                  <w:u w:val="single"/>
                </w:rPr>
                <w:t xml:space="preserve">halshs-01698924v1</w:t>
              </w:r>
            </w:hyperlink>
          </w:p>
        </w:tc>
      </w:tr>
      <w:tr>
        <w:trPr/>
        <w:tc>
          <w:tcPr>
            <w:noWrap/>
          </w:tcPr>
          <w:p>
            <w:pPr>
              <w:spacing w:after="200"/>
            </w:pPr>
            <w:hyperlink r:id="rId20" w:history="1">
              <w:r>
                <w:rPr>
                  <w:color w:val="1e198e"/>
                  <w:b w:val="1"/>
                  <w:bCs w:val="1"/>
                  <w:u w:val="single"/>
                </w:rPr>
                <w:t xml:space="preserve">Le divorce en droit japonais</w:t>
              </w:r>
            </w:hyperlink>
          </w:p>
          <w:p>
            <w:pPr/>
            <w:hyperlink r:id="rId12" w:history="1">
              <w:r>
                <w:rPr>
                  <w:color w:val="#410a8c"/>
                  <w:u w:val="single"/>
                </w:rPr>
                <w:t xml:space="preserve">Béatrice Jaluzot</w:t>
              </w:r>
            </w:hyperlink>
          </w:p>
          <w:p>
            <w:pPr/>
            <w:r>
              <w:rPr/>
              <w:t xml:space="preserve">[Rapport de recherche] Cabinet Véronique Chauveau et associés. 2017</w:t>
            </w:r>
          </w:p>
          <w:p>
            <w:pPr/>
            <w:r>
              <w:rPr/>
              <w:t xml:space="preserve">Rapport</w:t>
            </w:r>
            <w:r>
              <w:rPr/>
              <w:t xml:space="preserve"> (rapport de recherche)</w:t>
            </w:r>
          </w:p>
          <w:p>
            <w:pPr/>
            <w:hyperlink r:id="rId20" w:history="1">
              <w:r>
                <w:rPr>
                  <w:color w:val="#410a8c"/>
                  <w:u w:val="single"/>
                </w:rPr>
                <w:t xml:space="preserve">halshs-01698933v1</w:t>
              </w:r>
            </w:hyperlink>
          </w:p>
        </w:tc>
      </w:tr>
      <w:tr>
        <w:trPr/>
        <w:tc>
          <w:tcPr>
            <w:noWrap/>
          </w:tcPr>
          <w:p>
            <w:pPr>
              <w:spacing w:after="200"/>
            </w:pPr>
            <w:hyperlink r:id="rId21" w:history="1">
              <w:r>
                <w:rPr>
                  <w:color w:val="1e198e"/>
                  <w:b w:val="1"/>
                  <w:bCs w:val="1"/>
                  <w:u w:val="single"/>
                </w:rPr>
                <w:t xml:space="preserve">Le groupement de sociétés en droit allemand</w:t>
              </w:r>
            </w:hyperlink>
          </w:p>
          <w:p>
            <w:pPr/>
            <w:hyperlink r:id="rId12" w:history="1">
              <w:r>
                <w:rPr>
                  <w:color w:val="#410a8c"/>
                  <w:u w:val="single"/>
                </w:rPr>
                <w:t xml:space="preserve">Béatrice Jaluzot</w:t>
              </w:r>
            </w:hyperlink>
          </w:p>
          <w:p>
            <w:pPr/>
            <w:r>
              <w:rPr/>
              <w:t xml:space="preserve">[Rapport de recherche] CNRS-Juriscope. 2017</w:t>
            </w:r>
          </w:p>
          <w:p>
            <w:pPr/>
            <w:r>
              <w:rPr/>
              <w:t xml:space="preserve">Rapport</w:t>
            </w:r>
            <w:r>
              <w:rPr/>
              <w:t xml:space="preserve"> (rapport de recherche)</w:t>
            </w:r>
          </w:p>
          <w:p>
            <w:pPr/>
            <w:hyperlink r:id="rId21" w:history="1">
              <w:r>
                <w:rPr>
                  <w:color w:val="#410a8c"/>
                  <w:u w:val="single"/>
                </w:rPr>
                <w:t xml:space="preserve">halshs-01698921v1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Le rayonnement international de la Faculté de droit de Lyon au Japon à la fin du XIXe siècle, Tomii, Motono et Ume</w:t>
              </w:r>
            </w:hyperlink>
          </w:p>
          <w:p>
            <w:pPr/>
            <w:hyperlink r:id="rId12" w:history="1">
              <w:r>
                <w:rPr>
                  <w:color w:val="#410a8c"/>
                  <w:u w:val="single"/>
                </w:rPr>
                <w:t xml:space="preserve">Béatrice Jaluzot</w:t>
              </w:r>
            </w:hyperlink>
          </w:p>
          <w:p>
            <w:pPr/>
            <w:r>
              <w:rPr>
                <w:i w:val="1"/>
                <w:iCs w:val="1"/>
              </w:rPr>
              <w:t xml:space="preserve">7e rencontre IAO – IrAsia, Circulations japonaises en Europe et en Asie</w:t>
            </w:r>
            <w:r>
              <w:rPr/>
              <w:t xml:space="preserve">, François Guillemot (IAO) et Louise Pichard-Berthaux (IrAsia), Nov 2024, Aix (Aix-Marseille Université), France</w:t>
            </w:r>
          </w:p>
          <w:p>
            <w:pPr/>
            <w:r>
              <w:rPr/>
              <w:t xml:space="preserve">Communication dans un congrès</w:t>
            </w:r>
          </w:p>
          <w:p>
            <w:pPr/>
            <w:hyperlink r:id="rId22" w:history="1">
              <w:r>
                <w:rPr>
                  <w:color w:val="#410a8c"/>
                  <w:u w:val="single"/>
                </w:rPr>
                <w:t xml:space="preserve">halshs-04807866v1</w:t>
              </w:r>
            </w:hyperlink>
          </w:p>
        </w:tc>
      </w:tr>
      <w:tr>
        <w:trPr/>
        <w:tc>
          <w:tcPr>
            <w:noWrap/>
          </w:tcPr>
          <w:p>
            <w:pPr>
              <w:spacing w:after="200"/>
            </w:pPr>
            <w:hyperlink r:id="rId23" w:history="1">
              <w:r>
                <w:rPr>
                  <w:color w:val="1e198e"/>
                  <w:b w:val="1"/>
                  <w:bCs w:val="1"/>
                  <w:u w:val="single"/>
                </w:rPr>
                <w:t xml:space="preserve">日本の法学者の比較科学，ボワソナードから現代までの見解</w:t>
              </w:r>
            </w:hyperlink>
          </w:p>
          <w:p>
            <w:pPr/>
            <w:hyperlink r:id="rId12" w:history="1">
              <w:r>
                <w:rPr>
                  <w:color w:val="#410a8c"/>
                  <w:u w:val="single"/>
                </w:rPr>
                <w:t xml:space="preserve">Béatrice Jaluzot</w:t>
              </w:r>
            </w:hyperlink>
          </w:p>
          <w:p>
            <w:pPr/>
            <w:r>
              <w:rPr>
                <w:i w:val="1"/>
                <w:iCs w:val="1"/>
              </w:rPr>
              <w:t xml:space="preserve">Conférence Nichi-futsu Bunka : Boissonade et le droit japonais : quel avenir pour le droit comparé ?「日仏文化講座：ボワソナードと日本法，そして比較法の将来」</w:t>
            </w:r>
            <w:r>
              <w:rPr/>
              <w:t xml:space="preserve">, Yamamoto Hajime, Jul 2023, Tokyo (Japan), Japan</w:t>
            </w:r>
          </w:p>
          <w:p>
            <w:pPr/>
            <w:r>
              <w:rPr/>
              <w:t xml:space="preserve">Communication dans un congrès</w:t>
            </w:r>
          </w:p>
          <w:p>
            <w:pPr/>
            <w:hyperlink r:id="rId23" w:history="1">
              <w:r>
                <w:rPr>
                  <w:color w:val="#410a8c"/>
                  <w:u w:val="single"/>
                </w:rPr>
                <w:t xml:space="preserve">halshs-04807892v1</w:t>
              </w:r>
            </w:hyperlink>
          </w:p>
        </w:tc>
      </w:tr>
      <w:tr>
        <w:trPr/>
        <w:tc>
          <w:tcPr>
            <w:noWrap/>
          </w:tcPr>
          <w:p>
            <w:pPr>
              <w:spacing w:after="200"/>
            </w:pPr>
            <w:hyperlink r:id="rId24" w:history="1">
              <w:r>
                <w:rPr>
                  <w:color w:val="1e198e"/>
                  <w:b w:val="1"/>
                  <w:bCs w:val="1"/>
                  <w:u w:val="single"/>
                </w:rPr>
                <w:t xml:space="preserve">L'introduction du droit allemand au Japon durant l’ère Meiji</w:t>
              </w:r>
            </w:hyperlink>
          </w:p>
          <w:p>
            <w:pPr/>
            <w:hyperlink r:id="rId12" w:history="1">
              <w:r>
                <w:rPr>
                  <w:color w:val="#410a8c"/>
                  <w:u w:val="single"/>
                </w:rPr>
                <w:t xml:space="preserve">Béatrice Jaluzot</w:t>
              </w:r>
            </w:hyperlink>
          </w:p>
          <w:p>
            <w:pPr/>
            <w:r>
              <w:rPr>
                <w:i w:val="1"/>
                <w:iCs w:val="1"/>
              </w:rPr>
              <w:t xml:space="preserve">Congrès du GIS Asie 2017, Panel: La reformulation du droit en Chine, au Japon et en Corée à l’ère des empires (19e – 20e siècles)</w:t>
            </w:r>
            <w:r>
              <w:rPr/>
              <w:t xml:space="preserve">, Jun 2017, Paris, France</w:t>
            </w:r>
          </w:p>
          <w:p>
            <w:pPr/>
            <w:r>
              <w:rPr/>
              <w:t xml:space="preserve">Communication dans un congrès</w:t>
            </w:r>
          </w:p>
          <w:p>
            <w:pPr/>
            <w:hyperlink r:id="rId24" w:history="1">
              <w:r>
                <w:rPr>
                  <w:color w:val="#410a8c"/>
                  <w:u w:val="single"/>
                </w:rPr>
                <w:t xml:space="preserve">halshs-01698861v1</w:t>
              </w:r>
            </w:hyperlink>
          </w:p>
        </w:tc>
      </w:tr>
      <w:tr>
        <w:trPr/>
        <w:tc>
          <w:tcPr>
            <w:noWrap/>
          </w:tcPr>
          <w:p>
            <w:pPr>
              <w:spacing w:after="200"/>
            </w:pPr>
            <w:hyperlink r:id="rId25" w:history="1">
              <w:r>
                <w:rPr>
                  <w:color w:val="1e198e"/>
                  <w:b w:val="1"/>
                  <w:bCs w:val="1"/>
                  <w:u w:val="single"/>
                </w:rPr>
                <w:t xml:space="preserve">Civil Law in French Asian Colonies: Land Law Changes in French East-Asian Colonies</w:t>
              </w:r>
            </w:hyperlink>
          </w:p>
          <w:p>
            <w:pPr/>
            <w:hyperlink r:id="rId12" w:history="1">
              <w:r>
                <w:rPr>
                  <w:color w:val="#410a8c"/>
                  <w:u w:val="single"/>
                </w:rPr>
                <w:t xml:space="preserve">Béatrice Jaluzot</w:t>
              </w:r>
            </w:hyperlink>
          </w:p>
          <w:p>
            <w:pPr/>
            <w:r>
              <w:rPr>
                <w:i w:val="1"/>
                <w:iCs w:val="1"/>
              </w:rPr>
              <w:t xml:space="preserve">Legal Reforms in ASEAN Emerging Economies: A Historical Perspective and the Challenges for the Future</w:t>
            </w:r>
            <w:r>
              <w:rPr/>
              <w:t xml:space="preserve">, Center for Social System Innovation, Kobe University; International Cooperation Department, Ministry of Justice of Japan, Oct 2017, Kôbe, Japan</w:t>
            </w:r>
          </w:p>
          <w:p>
            <w:pPr/>
            <w:r>
              <w:rPr/>
              <w:t xml:space="preserve">Communication dans un congrès</w:t>
            </w:r>
          </w:p>
          <w:p>
            <w:pPr/>
            <w:hyperlink r:id="rId25" w:history="1">
              <w:r>
                <w:rPr>
                  <w:color w:val="#410a8c"/>
                  <w:u w:val="single"/>
                </w:rPr>
                <w:t xml:space="preserve">halshs-01698832v1</w:t>
              </w:r>
            </w:hyperlink>
          </w:p>
        </w:tc>
      </w:tr>
      <w:tr>
        <w:trPr/>
        <w:tc>
          <w:tcPr>
            <w:noWrap/>
          </w:tcPr>
          <w:p>
            <w:pPr>
              <w:spacing w:after="200"/>
            </w:pPr>
            <w:hyperlink r:id="rId26" w:history="1">
              <w:r>
                <w:rPr>
                  <w:color w:val="1e198e"/>
                  <w:b w:val="1"/>
                  <w:bCs w:val="1"/>
                  <w:u w:val="single"/>
                </w:rPr>
                <w:t xml:space="preserve">Qu'est-ce qu'une réforme juridique ? Variations autour de l'exemple du droit japonais</w:t>
              </w:r>
            </w:hyperlink>
          </w:p>
          <w:p>
            <w:pPr/>
            <w:hyperlink r:id="rId12" w:history="1">
              <w:r>
                <w:rPr>
                  <w:color w:val="#410a8c"/>
                  <w:u w:val="single"/>
                </w:rPr>
                <w:t xml:space="preserve">Béatrice Jaluzot</w:t>
              </w:r>
            </w:hyperlink>
          </w:p>
          <w:p>
            <w:pPr/>
            <w:r>
              <w:rPr>
                <w:i w:val="1"/>
                <w:iCs w:val="1"/>
              </w:rPr>
              <w:t xml:space="preserve">Droit japonais, droit français, quelle réforme ? </w:t>
            </w:r>
            <w:r>
              <w:rPr/>
              <w:t xml:space="preserve">, Mar 2017, Lyon, France</w:t>
            </w:r>
          </w:p>
          <w:p>
            <w:pPr/>
            <w:r>
              <w:rPr/>
              <w:t xml:space="preserve">Communication dans un congrès</w:t>
            </w:r>
          </w:p>
          <w:p>
            <w:pPr/>
            <w:hyperlink r:id="rId26" w:history="1">
              <w:r>
                <w:rPr>
                  <w:color w:val="#410a8c"/>
                  <w:u w:val="single"/>
                </w:rPr>
                <w:t xml:space="preserve">halshs-01698902v1</w:t>
              </w:r>
            </w:hyperlink>
          </w:p>
        </w:tc>
      </w:tr>
      <w:tr>
        <w:trPr/>
        <w:tc>
          <w:tcPr>
            <w:noWrap/>
          </w:tcPr>
          <w:p>
            <w:pPr>
              <w:spacing w:after="200"/>
            </w:pPr>
            <w:hyperlink r:id="rId27" w:history="1">
              <w:r>
                <w:rPr>
                  <w:color w:val="1e198e"/>
                  <w:b w:val="1"/>
                  <w:bCs w:val="1"/>
                  <w:u w:val="single"/>
                </w:rPr>
                <w:t xml:space="preserve">Procédure écrite et procédure orale : quelques enseignements du droit comparé</w:t>
              </w:r>
            </w:hyperlink>
          </w:p>
          <w:p>
            <w:pPr/>
            <w:hyperlink r:id="rId12" w:history="1">
              <w:r>
                <w:rPr>
                  <w:color w:val="#410a8c"/>
                  <w:u w:val="single"/>
                </w:rPr>
                <w:t xml:space="preserve">Béatrice Jaluzot</w:t>
              </w:r>
            </w:hyperlink>
          </w:p>
          <w:p>
            <w:pPr/>
            <w:r>
              <w:rPr>
                <w:i w:val="1"/>
                <w:iCs w:val="1"/>
              </w:rPr>
              <w:t xml:space="preserve">VIIIe Entretiens D'Aguesseau, La parole, l'écrit et l'image en justice : quelle procédure au XXIe siècle ?</w:t>
            </w:r>
            <w:r>
              <w:rPr/>
              <w:t xml:space="preserve">, Mar 2008, Limoges, France</w:t>
            </w:r>
          </w:p>
          <w:p>
            <w:pPr/>
            <w:r>
              <w:rPr/>
              <w:t xml:space="preserve">Communication dans un congrès</w:t>
            </w:r>
          </w:p>
          <w:p>
            <w:pPr/>
            <w:hyperlink r:id="rId27" w:history="1">
              <w:r>
                <w:rPr>
                  <w:color w:val="#410a8c"/>
                  <w:u w:val="single"/>
                </w:rPr>
                <w:t xml:space="preserve">halshs-00365154v1</w:t>
              </w:r>
            </w:hyperlink>
          </w:p>
        </w:tc>
      </w:tr>
      <w:tr>
        <w:trPr/>
        <w:tc>
          <w:tcPr>
            <w:noWrap/>
          </w:tcPr>
          <w:p>
            <w:pPr>
              <w:spacing w:after="200"/>
            </w:pPr>
            <w:hyperlink r:id="rId28" w:history="1">
              <w:r>
                <w:rPr>
                  <w:color w:val="1e198e"/>
                  <w:b w:val="1"/>
                  <w:bCs w:val="1"/>
                  <w:u w:val="single"/>
                </w:rPr>
                <w:t xml:space="preserve">Some New Developments of Intellectual Property Law in Japan</w:t>
              </w:r>
            </w:hyperlink>
          </w:p>
          <w:p>
            <w:pPr/>
            <w:hyperlink r:id="rId12" w:history="1">
              <w:r>
                <w:rPr>
                  <w:color w:val="#410a8c"/>
                  <w:u w:val="single"/>
                </w:rPr>
                <w:t xml:space="preserve">Béatrice Jaluzot</w:t>
              </w:r>
            </w:hyperlink>
          </w:p>
          <w:p>
            <w:pPr/>
            <w:r>
              <w:rPr>
                <w:i w:val="1"/>
                <w:iCs w:val="1"/>
              </w:rPr>
              <w:t xml:space="preserve">International Seminar at the K.U. Leuven, 3rd International Seminar on the Dynamics of Law and Society in Europe and Japan : Legal Reform and the Role of the Judiciary in a Comparative Perspective</w:t>
            </w:r>
            <w:r>
              <w:rPr/>
              <w:t xml:space="preserve">, Mar 2008, Leuven, Belgium</w:t>
            </w:r>
          </w:p>
          <w:p>
            <w:pPr/>
            <w:r>
              <w:rPr/>
              <w:t xml:space="preserve">Communication dans un congrès</w:t>
            </w:r>
          </w:p>
          <w:p>
            <w:pPr/>
            <w:hyperlink r:id="rId28" w:history="1">
              <w:r>
                <w:rPr>
                  <w:color w:val="#410a8c"/>
                  <w:u w:val="single"/>
                </w:rPr>
                <w:t xml:space="preserve">halshs-00365162v1</w:t>
              </w:r>
            </w:hyperlink>
          </w:p>
        </w:tc>
      </w:tr>
      <w:tr>
        <w:trPr/>
        <w:tc>
          <w:tcPr>
            <w:noWrap/>
          </w:tcPr>
          <w:p>
            <w:pPr>
              <w:spacing w:after="200"/>
            </w:pPr>
            <w:hyperlink r:id="rId29" w:history="1">
              <w:r>
                <w:rPr>
                  <w:color w:val="1e198e"/>
                  <w:b w:val="1"/>
                  <w:bCs w:val="1"/>
                  <w:u w:val="single"/>
                </w:rPr>
                <w:t xml:space="preserve">Civil Law Consequences of Corruption and Bribery, National Report : France</w:t>
              </w:r>
            </w:hyperlink>
          </w:p>
          <w:p>
            <w:pPr/>
            <w:hyperlink r:id="rId12" w:history="1">
              <w:r>
                <w:rPr>
                  <w:color w:val="#410a8c"/>
                  <w:u w:val="single"/>
                </w:rPr>
                <w:t xml:space="preserve">Béatrice Jaluzot</w:t>
              </w:r>
            </w:hyperlink>
          </w:p>
          <w:p>
            <w:pPr/>
            <w:r>
              <w:rPr>
                <w:i w:val="1"/>
                <w:iCs w:val="1"/>
              </w:rPr>
              <w:t xml:space="preserve">Civil Law Consequences of Corruption</w:t>
            </w:r>
            <w:r>
              <w:rPr/>
              <w:t xml:space="preserve">, Mar 2008, Brême, Germany</w:t>
            </w:r>
          </w:p>
          <w:p>
            <w:pPr/>
            <w:r>
              <w:rPr/>
              <w:t xml:space="preserve">Communication dans un congrès</w:t>
            </w:r>
          </w:p>
          <w:p>
            <w:pPr/>
            <w:hyperlink r:id="rId29" w:history="1">
              <w:r>
                <w:rPr>
                  <w:color w:val="#410a8c"/>
                  <w:u w:val="single"/>
                </w:rPr>
                <w:t xml:space="preserve">halshs-00365147v1</w:t>
              </w:r>
            </w:hyperlink>
          </w:p>
        </w:tc>
      </w:tr>
      <w:tr>
        <w:trPr/>
        <w:tc>
          <w:tcPr>
            <w:noWrap/>
          </w:tcPr>
          <w:p>
            <w:pPr>
              <w:spacing w:after="200"/>
            </w:pPr>
            <w:hyperlink r:id="rId30" w:history="1">
              <w:r>
                <w:rPr>
                  <w:color w:val="1e198e"/>
                  <w:b w:val="1"/>
                  <w:bCs w:val="1"/>
                  <w:u w:val="single"/>
                </w:rPr>
                <w:t xml:space="preserve">Business Tort Litigation and Proof of Evidence : Eligibility of proof</w:t>
              </w:r>
            </w:hyperlink>
          </w:p>
          <w:p>
            <w:pPr/>
            <w:hyperlink r:id="rId12" w:history="1">
              <w:r>
                <w:rPr>
                  <w:color w:val="#410a8c"/>
                  <w:u w:val="single"/>
                </w:rPr>
                <w:t xml:space="preserve">Béatrice Jaluzot</w:t>
              </w:r>
            </w:hyperlink>
          </w:p>
          <w:p>
            <w:pPr/>
            <w:r>
              <w:rPr>
                <w:i w:val="1"/>
                <w:iCs w:val="1"/>
              </w:rPr>
              <w:t xml:space="preserve">International Symposium “Comparative Study of Business Tort Litigation"</w:t>
            </w:r>
            <w:r>
              <w:rPr/>
              <w:t xml:space="preserve">, Oct 2007, Lyon, France</w:t>
            </w:r>
          </w:p>
          <w:p>
            <w:pPr/>
            <w:r>
              <w:rPr/>
              <w:t xml:space="preserve">Communication dans un congrès</w:t>
            </w:r>
          </w:p>
          <w:p>
            <w:pPr/>
            <w:hyperlink r:id="rId30" w:history="1">
              <w:r>
                <w:rPr>
                  <w:color w:val="#410a8c"/>
                  <w:u w:val="single"/>
                </w:rPr>
                <w:t xml:space="preserve">halshs-00365169v1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The Meiji Era. When Japanese Law Became Positivized</w:t>
              </w:r>
            </w:hyperlink>
          </w:p>
          <w:p>
            <w:pPr/>
            <w:hyperlink r:id="rId12" w:history="1">
              <w:r>
                <w:rPr>
                  <w:color w:val="#410a8c"/>
                  <w:u w:val="single"/>
                </w:rPr>
                <w:t xml:space="preserve">Béatrice Jaluzot</w:t>
              </w:r>
            </w:hyperlink>
          </w:p>
          <w:p>
            <w:pPr/>
            <w:r>
              <w:rPr>
                <w:i w:val="1"/>
                <w:iCs w:val="1"/>
              </w:rPr>
              <w:t xml:space="preserve">in: Baudouin Dupret, Jean-Louis Halpérin (éds.), State Law and Legal Positivism: The Global Rise of a New Paradigm</w:t>
            </w:r>
            <w:r>
              <w:rPr/>
              <w:t xml:space="preserve">, Brill, pp.215-249, 2021, 978-90-04-49865-5. </w:t>
            </w:r>
            <w:hyperlink r:id="rId32" w:history="1">
              <w:r>
                <w:rPr>
                  <w:color w:val="#410a8c"/>
                  <w:u w:val="single"/>
                </w:rPr>
                <w:t xml:space="preserve">⟨10.1163/9789004498716_009⟩</w:t>
              </w:r>
            </w:hyperlink>
          </w:p>
          <w:p>
            <w:pPr/>
            <w:r>
              <w:rPr/>
              <w:t xml:space="preserve">Chapitre d'ouvrage</w:t>
            </w:r>
          </w:p>
          <w:p>
            <w:pPr/>
            <w:hyperlink r:id="rId31" w:history="1">
              <w:r>
                <w:rPr>
                  <w:color w:val="#410a8c"/>
                  <w:u w:val="single"/>
                </w:rPr>
                <w:t xml:space="preserve">halshs-03728411v1</w:t>
              </w:r>
            </w:hyperlink>
          </w:p>
        </w:tc>
      </w:tr>
      <w:tr>
        <w:trPr/>
        <w:tc>
          <w:tcPr>
            <w:noWrap/>
          </w:tcPr>
          <w:p>
            <w:pPr>
              <w:spacing w:after="200"/>
            </w:pPr>
            <w:hyperlink r:id="rId33" w:history="1">
              <w:r>
                <w:rPr>
                  <w:color w:val="1e198e"/>
                  <w:b w:val="1"/>
                  <w:bCs w:val="1"/>
                  <w:u w:val="single"/>
                </w:rPr>
                <w:t xml:space="preserve">COVID-19 to Furansu no kōtō kyōiku COVID-19 とフランスの高等教育 [COVID-19 et enseignement supérieur]</w:t>
              </w:r>
            </w:hyperlink>
          </w:p>
          <w:p>
            <w:pPr/>
            <w:hyperlink r:id="rId12" w:history="1">
              <w:r>
                <w:rPr>
                  <w:color w:val="#410a8c"/>
                  <w:u w:val="single"/>
                </w:rPr>
                <w:t xml:space="preserve">Béatrice Jaluzot</w:t>
              </w:r>
            </w:hyperlink>
            <w:r>
              <w:rPr/>
              <w:t xml:space="preserve">,</w:t>
            </w:r>
            <w:hyperlink r:id="rId34" w:history="1">
              <w:r>
                <w:rPr>
                  <w:color w:val="#410a8c"/>
                  <w:u w:val="single"/>
                </w:rPr>
                <w:t xml:space="preserve">S. Hasegawa</w:t>
              </w:r>
            </w:hyperlink>
          </w:p>
          <w:p>
            <w:pPr/>
            <w:r>
              <w:rPr>
                <w:i w:val="1"/>
                <w:iCs w:val="1"/>
              </w:rPr>
              <w:t xml:space="preserve">in : HASEGAWA Shinji 長谷川信次 (éd.), Korona shita no sekai ni okeru keizai shakai wo kaku -コロナ下の世界における経済・社会を描く. Economic and Social Perspectives on the World under COVID-19, Through Experiences of the Lockdown in Paris</w:t>
            </w:r>
            <w:r>
              <w:rPr/>
              <w:t xml:space="preserve">, p. 159-174, 2021</w:t>
            </w:r>
          </w:p>
          <w:p>
            <w:pPr/>
            <w:r>
              <w:rPr/>
              <w:t xml:space="preserve">Chapitre d'ouvrage</w:t>
            </w:r>
          </w:p>
          <w:p>
            <w:pPr/>
            <w:hyperlink r:id="rId33" w:history="1">
              <w:r>
                <w:rPr>
                  <w:color w:val="#410a8c"/>
                  <w:u w:val="single"/>
                </w:rPr>
                <w:t xml:space="preserve">halshs-03735703v1</w:t>
              </w:r>
            </w:hyperlink>
          </w:p>
        </w:tc>
      </w:tr>
      <w:tr>
        <w:trPr/>
        <w:tc>
          <w:tcPr>
            <w:noWrap/>
          </w:tcPr>
          <w:p>
            <w:pPr>
              <w:spacing w:after="200"/>
            </w:pPr>
            <w:hyperlink r:id="rId35" w:history="1">
              <w:r>
                <w:rPr>
                  <w:color w:val="1e198e"/>
                  <w:b w:val="1"/>
                  <w:bCs w:val="1"/>
                  <w:u w:val="single"/>
                </w:rPr>
                <w:t xml:space="preserve">French Law in East-Asian Colonies</w:t>
              </w:r>
            </w:hyperlink>
          </w:p>
          <w:p>
            <w:pPr/>
            <w:hyperlink r:id="rId12" w:history="1">
              <w:r>
                <w:rPr>
                  <w:color w:val="#410a8c"/>
                  <w:u w:val="single"/>
                </w:rPr>
                <w:t xml:space="preserve">Béatrice Jaluzot</w:t>
              </w:r>
            </w:hyperlink>
          </w:p>
          <w:p>
            <w:pPr/>
            <w:r>
              <w:rPr>
                <w:i w:val="1"/>
                <w:iCs w:val="1"/>
              </w:rPr>
              <w:t xml:space="preserve">Y. Kaneko (éd.), Civil Law Reforms in Post-Colonial Asia: Beyond Western Capitalism, Springer-Kobe University, pp. 3-20</w:t>
            </w:r>
            <w:r>
              <w:rPr/>
              <w:t xml:space="preserve">, 2019</w:t>
            </w:r>
          </w:p>
          <w:p>
            <w:pPr/>
            <w:r>
              <w:rPr/>
              <w:t xml:space="preserve">Chapitre d'ouvrage</w:t>
            </w:r>
          </w:p>
          <w:p>
            <w:pPr/>
            <w:hyperlink r:id="rId35" w:history="1">
              <w:r>
                <w:rPr>
                  <w:color w:val="#410a8c"/>
                  <w:u w:val="single"/>
                </w:rPr>
                <w:t xml:space="preserve">halshs-02402522v1</w:t>
              </w:r>
            </w:hyperlink>
          </w:p>
        </w:tc>
      </w:tr>
      <w:tr>
        <w:trPr/>
        <w:tc>
          <w:tcPr>
            <w:noWrap/>
          </w:tcPr>
          <w:p>
            <w:pPr>
              <w:spacing w:after="200"/>
            </w:pPr>
            <w:hyperlink r:id="rId36" w:history="1">
              <w:r>
                <w:rPr>
                  <w:color w:val="1e198e"/>
                  <w:b w:val="1"/>
                  <w:bCs w:val="1"/>
                  <w:u w:val="single"/>
                </w:rPr>
                <w:t xml:space="preserve">Civil Law Consequences of Corruption and Bribery in France</w:t>
              </w:r>
            </w:hyperlink>
          </w:p>
          <w:p>
            <w:pPr/>
            <w:hyperlink r:id="rId12" w:history="1">
              <w:r>
                <w:rPr>
                  <w:color w:val="#410a8c"/>
                  <w:u w:val="single"/>
                </w:rPr>
                <w:t xml:space="preserve">Béatrice Jaluzot</w:t>
              </w:r>
            </w:hyperlink>
            <w:r>
              <w:rPr/>
              <w:t xml:space="preserve">,</w:t>
            </w:r>
            <w:hyperlink r:id="rId37" w:history="1">
              <w:r>
                <w:rPr>
                  <w:color w:val="#410a8c"/>
                  <w:u w:val="single"/>
                </w:rPr>
                <w:t xml:space="preserve">Michaela Meiselles</w:t>
              </w:r>
            </w:hyperlink>
          </w:p>
          <w:p>
            <w:pPr/>
            <w:r>
              <w:rPr>
                <w:i w:val="1"/>
                <w:iCs w:val="1"/>
              </w:rPr>
              <w:t xml:space="preserve">The Civil Law Consequences of Corruption, O. Meyer (dir.)</w:t>
            </w:r>
            <w:r>
              <w:rPr/>
              <w:t xml:space="preserve">, Nomos Verlag, pp.225 - 238, 2009, 978-3-8329-4496-4. </w:t>
            </w:r>
            <w:hyperlink r:id="rId38" w:history="1">
              <w:r>
                <w:rPr>
                  <w:color w:val="#410a8c"/>
                  <w:u w:val="single"/>
                </w:rPr>
                <w:t xml:space="preserve">⟨10.5771/9783845216843-225⟩</w:t>
              </w:r>
            </w:hyperlink>
          </w:p>
          <w:p>
            <w:pPr/>
            <w:r>
              <w:rPr/>
              <w:t xml:space="preserve">Chapitre d'ouvrage</w:t>
            </w:r>
          </w:p>
          <w:p>
            <w:pPr/>
            <w:hyperlink r:id="rId36" w:history="1">
              <w:r>
                <w:rPr>
                  <w:color w:val="#410a8c"/>
                  <w:u w:val="single"/>
                </w:rPr>
                <w:t xml:space="preserve">halshs-01469762v1</w:t>
              </w:r>
            </w:hyperlink>
          </w:p>
        </w:tc>
      </w:tr>
      <w:tr>
        <w:trPr/>
        <w:tc>
          <w:tcPr>
            <w:noWrap/>
          </w:tcPr>
          <w:p>
            <w:pPr>
              <w:spacing w:after="200"/>
            </w:pPr>
            <w:hyperlink r:id="rId39" w:history="1">
              <w:r>
                <w:rPr>
                  <w:color w:val="1e198e"/>
                  <w:b w:val="1"/>
                  <w:bCs w:val="1"/>
                  <w:u w:val="single"/>
                </w:rPr>
                <w:t xml:space="preserve">Le groupement sans but lucratif : contre-rapport</w:t>
              </w:r>
            </w:hyperlink>
          </w:p>
          <w:p>
            <w:pPr/>
            <w:hyperlink r:id="rId12" w:history="1">
              <w:r>
                <w:rPr>
                  <w:color w:val="#410a8c"/>
                  <w:u w:val="single"/>
                </w:rPr>
                <w:t xml:space="preserve">Béatrice Jaluzot</w:t>
              </w:r>
            </w:hyperlink>
          </w:p>
          <w:p>
            <w:pPr/>
            <w:r>
              <w:rPr>
                <w:i w:val="1"/>
                <w:iCs w:val="1"/>
              </w:rPr>
              <w:t xml:space="preserve">L'intérêt général au Japon et en France</w:t>
            </w:r>
            <w:r>
              <w:rPr/>
              <w:t xml:space="preserve">, Dalloz/Société de Législation Comparée, pp.27-34, 2008</w:t>
            </w:r>
          </w:p>
          <w:p>
            <w:pPr/>
            <w:r>
              <w:rPr/>
              <w:t xml:space="preserve">Chapitre d'ouvrage</w:t>
            </w:r>
          </w:p>
          <w:p>
            <w:pPr/>
            <w:hyperlink r:id="rId39" w:history="1">
              <w:r>
                <w:rPr>
                  <w:color w:val="#410a8c"/>
                  <w:u w:val="single"/>
                </w:rPr>
                <w:t xml:space="preserve">halshs-00365124v1</w:t>
              </w:r>
            </w:hyperlink>
          </w:p>
        </w:tc>
      </w:tr>
      <w:tr>
        <w:trPr/>
        <w:tc>
          <w:tcPr>
            <w:noWrap/>
          </w:tcPr>
          <w:p>
            <w:pPr>
              <w:spacing w:after="200"/>
            </w:pPr>
            <w:hyperlink r:id="rId40" w:history="1">
              <w:r>
                <w:rPr>
                  <w:color w:val="1e198e"/>
                  <w:b w:val="1"/>
                  <w:bCs w:val="1"/>
                  <w:u w:val="single"/>
                </w:rPr>
                <w:t xml:space="preserve">La méthodologie du droit comparé dans une perspective historique</w:t>
              </w:r>
            </w:hyperlink>
          </w:p>
          <w:p>
            <w:pPr/>
            <w:hyperlink r:id="rId12" w:history="1">
              <w:r>
                <w:rPr>
                  <w:color w:val="#410a8c"/>
                  <w:u w:val="single"/>
                </w:rPr>
                <w:t xml:space="preserve">Béatrice Jaluzot</w:t>
              </w:r>
            </w:hyperlink>
          </w:p>
          <w:p>
            <w:pPr/>
            <w:r>
              <w:rPr/>
              <w:t xml:space="preserve">Du Bois de Gaudusson, Jean. </w:t>
            </w:r>
            <w:r>
              <w:rPr>
                <w:i w:val="1"/>
                <w:iCs w:val="1"/>
              </w:rPr>
              <w:t xml:space="preserve">Le devenir du droit comparé en France : journée d'études à l'Institut de France, 23 juin 2004</w:t>
            </w:r>
            <w:r>
              <w:rPr/>
              <w:t xml:space="preserve">, Presses universitaires d'Aix-Marseille, pp.71-77, 2005</w:t>
            </w:r>
          </w:p>
          <w:p>
            <w:pPr/>
            <w:r>
              <w:rPr/>
              <w:t xml:space="preserve">Chapitre d'ouvrage</w:t>
            </w:r>
          </w:p>
          <w:p>
            <w:pPr/>
            <w:hyperlink r:id="rId40" w:history="1">
              <w:r>
                <w:rPr>
                  <w:color w:val="#410a8c"/>
                  <w:u w:val="single"/>
                </w:rPr>
                <w:t xml:space="preserve">halshs-00178740v1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Les traités inégaux japonais, de leur signature à leur renégociation</w:t>
              </w:r>
            </w:hyperlink>
          </w:p>
          <w:p>
            <w:pPr/>
            <w:hyperlink r:id="rId12" w:history="1">
              <w:r>
                <w:rPr>
                  <w:color w:val="#410a8c"/>
                  <w:u w:val="single"/>
                </w:rPr>
                <w:t xml:space="preserve">Béatrice Jaluzot</w:t>
              </w:r>
            </w:hyperlink>
          </w:p>
          <w:p>
            <w:pPr/>
            <w:r>
              <w:rPr>
                <w:i w:val="1"/>
                <w:iCs w:val="1"/>
              </w:rPr>
              <w:t xml:space="preserve">Zeitschrift für Japanisches Recht | Journal of Japanese Law</w:t>
            </w:r>
            <w:r>
              <w:rPr/>
              <w:t xml:space="preserve">, 2021, 26 (52), pp.1-50</w:t>
            </w:r>
          </w:p>
          <w:p>
            <w:pPr/>
            <w:r>
              <w:rPr/>
              <w:t xml:space="preserve">Article dans une revue</w:t>
            </w:r>
          </w:p>
          <w:p>
            <w:pPr/>
            <w:hyperlink r:id="rId41" w:history="1">
              <w:r>
                <w:rPr>
                  <w:color w:val="#410a8c"/>
                  <w:u w:val="single"/>
                </w:rPr>
                <w:t xml:space="preserve">hal-03934048v1</w:t>
              </w:r>
            </w:hyperlink>
          </w:p>
        </w:tc>
      </w:tr>
      <w:tr>
        <w:trPr/>
        <w:tc>
          <w:tcPr>
            <w:noWrap/>
          </w:tcPr>
          <w:p>
            <w:pPr>
              <w:spacing w:after="200"/>
            </w:pPr>
            <w:hyperlink r:id="rId42" w:history="1">
              <w:r>
                <w:rPr>
                  <w:color w:val="1e198e"/>
                  <w:b w:val="1"/>
                  <w:bCs w:val="1"/>
                  <w:u w:val="single"/>
                </w:rPr>
                <w:t xml:space="preserve">La propriété intellectuelle et le droit civil : Les inventions de salariés en droit japonais</w:t>
              </w:r>
            </w:hyperlink>
          </w:p>
          <w:p>
            <w:pPr/>
            <w:hyperlink r:id="rId12" w:history="1">
              <w:r>
                <w:rPr>
                  <w:color w:val="#410a8c"/>
                  <w:u w:val="single"/>
                </w:rPr>
                <w:t xml:space="preserve">Béatrice Jaluzot</w:t>
              </w:r>
            </w:hyperlink>
          </w:p>
          <w:p>
            <w:pPr/>
            <w:r>
              <w:rPr>
                <w:i w:val="1"/>
                <w:iCs w:val="1"/>
              </w:rPr>
              <w:t xml:space="preserve">Les cahiers de propriété intellectuelle</w:t>
            </w:r>
            <w:r>
              <w:rPr/>
              <w:t xml:space="preserve">, 2021, 33 (1), pp.495-523</w:t>
            </w:r>
          </w:p>
          <w:p>
            <w:pPr/>
            <w:r>
              <w:rPr/>
              <w:t xml:space="preserve">Article dans une revue</w:t>
            </w:r>
          </w:p>
          <w:p>
            <w:pPr/>
            <w:hyperlink r:id="rId42" w:history="1">
              <w:r>
                <w:rPr>
                  <w:color w:val="#410a8c"/>
                  <w:u w:val="single"/>
                </w:rPr>
                <w:t xml:space="preserve">halshs-03735726v1</w:t>
              </w:r>
            </w:hyperlink>
          </w:p>
        </w:tc>
      </w:tr>
      <w:tr>
        <w:trPr/>
        <w:tc>
          <w:tcPr>
            <w:noWrap/>
          </w:tcPr>
          <w:p>
            <w:pPr>
              <w:spacing w:after="200"/>
            </w:pPr>
            <w:hyperlink r:id="rId43" w:history="1">
              <w:r>
                <w:rPr>
                  <w:color w:val="1e198e"/>
                  <w:b w:val="1"/>
                  <w:bCs w:val="1"/>
                  <w:u w:val="single"/>
                </w:rPr>
                <w:t xml:space="preserve">Les origines du code civil japonais</w:t>
              </w:r>
            </w:hyperlink>
          </w:p>
          <w:p>
            <w:pPr/>
            <w:hyperlink r:id="rId12" w:history="1">
              <w:r>
                <w:rPr>
                  <w:color w:val="#410a8c"/>
                  <w:u w:val="single"/>
                </w:rPr>
                <w:t xml:space="preserve">Béatrice Jaluzot</w:t>
              </w:r>
            </w:hyperlink>
          </w:p>
          <w:p>
            <w:pPr/>
            <w:r>
              <w:rPr>
                <w:i w:val="1"/>
                <w:iCs w:val="1"/>
              </w:rPr>
              <w:t xml:space="preserve">Zeitschrift für Japanisches Recht | Journal of Japanese Law</w:t>
            </w:r>
            <w:r>
              <w:rPr/>
              <w:t xml:space="preserve">, 2015</w:t>
            </w:r>
          </w:p>
          <w:p>
            <w:pPr/>
            <w:r>
              <w:rPr/>
              <w:t xml:space="preserve">Article dans une revue</w:t>
            </w:r>
          </w:p>
          <w:p>
            <w:pPr/>
            <w:hyperlink r:id="rId43" w:history="1">
              <w:r>
                <w:rPr>
                  <w:color w:val="#410a8c"/>
                  <w:u w:val="single"/>
                </w:rPr>
                <w:t xml:space="preserve">halshs-01469776v1</w:t>
              </w:r>
            </w:hyperlink>
          </w:p>
        </w:tc>
      </w:tr>
      <w:tr>
        <w:trPr/>
        <w:tc>
          <w:tcPr>
            <w:noWrap/>
          </w:tcPr>
          <w:p>
            <w:pPr>
              <w:spacing w:after="200"/>
            </w:pPr>
            <w:hyperlink r:id="rId44" w:history="1">
              <w:r>
                <w:rPr>
                  <w:color w:val="1e198e"/>
                  <w:b w:val="1"/>
                  <w:bCs w:val="1"/>
                  <w:u w:val="single"/>
                </w:rPr>
                <w:t xml:space="preserve">Le mariage entre personnes de même sexe</w:t>
              </w:r>
            </w:hyperlink>
          </w:p>
          <w:p>
            <w:pPr/>
            <w:hyperlink r:id="rId12" w:history="1">
              <w:r>
                <w:rPr>
                  <w:color w:val="#410a8c"/>
                  <w:u w:val="single"/>
                </w:rPr>
                <w:t xml:space="preserve">Béatrice Jaluzot</w:t>
              </w:r>
            </w:hyperlink>
            <w:r>
              <w:rPr/>
              <w:t xml:space="preserve">,</w:t>
            </w:r>
            <w:hyperlink r:id="rId45" w:history="1">
              <w:r>
                <w:rPr>
                  <w:color w:val="#410a8c"/>
                  <w:u w:val="single"/>
                </w:rPr>
                <w:t xml:space="preserve">Michel Cannarsa</w:t>
              </w:r>
            </w:hyperlink>
            <w:r>
              <w:rPr/>
              <w:t xml:space="preserve">,</w:t>
            </w:r>
            <w:hyperlink r:id="rId46" w:history="1">
              <w:r>
                <w:rPr>
                  <w:color w:val="#410a8c"/>
                  <w:u w:val="single"/>
                </w:rPr>
                <w:t xml:space="preserve">Yann Favier</w:t>
              </w:r>
            </w:hyperlink>
            <w:r>
              <w:rPr/>
              <w:t xml:space="preserve">,</w:t>
            </w:r>
            <w:hyperlink r:id="rId47" w:history="1">
              <w:r>
                <w:rPr>
                  <w:color w:val="#410a8c"/>
                  <w:u w:val="single"/>
                </w:rPr>
                <w:t xml:space="preserve">Marie Grenier</w:t>
              </w:r>
            </w:hyperlink>
            <w:r>
              <w:rPr/>
              <w:t xml:space="preserve">,</w:t>
            </w:r>
            <w:hyperlink r:id="rId48" w:history="1">
              <w:r>
                <w:rPr>
                  <w:color w:val="#410a8c"/>
                  <w:u w:val="single"/>
                </w:rPr>
                <w:t xml:space="preserve">Caroline Pellerin</w:t>
              </w:r>
            </w:hyperlink>
            <w:r>
              <w:rPr/>
              <w:t xml:space="preserve">et al.</w:t>
            </w:r>
          </w:p>
          <w:p>
            <w:pPr/>
            <w:r>
              <w:rPr>
                <w:i w:val="1"/>
                <w:iCs w:val="1"/>
              </w:rPr>
              <w:t xml:space="preserve">Revue internationale de droit comparé</w:t>
            </w:r>
            <w:r>
              <w:rPr/>
              <w:t xml:space="preserve">, 2008, pp.375</w:t>
            </w:r>
          </w:p>
          <w:p>
            <w:pPr/>
            <w:r>
              <w:rPr/>
              <w:t xml:space="preserve">Article dans une revue</w:t>
            </w:r>
          </w:p>
          <w:p>
            <w:pPr/>
            <w:hyperlink r:id="rId44" w:history="1">
              <w:r>
                <w:rPr>
                  <w:color w:val="#410a8c"/>
                  <w:u w:val="single"/>
                </w:rPr>
                <w:t xml:space="preserve">halshs-00365251v1</w:t>
              </w:r>
            </w:hyperlink>
          </w:p>
        </w:tc>
      </w:tr>
      <w:tr>
        <w:trPr/>
        <w:tc>
          <w:tcPr>
            <w:noWrap/>
          </w:tcPr>
          <w:p>
            <w:pPr>
              <w:spacing w:after="200"/>
            </w:pPr>
            <w:hyperlink r:id="rId49" w:history="1">
              <w:r>
                <w:rPr>
                  <w:color w:val="1e198e"/>
                  <w:b w:val="1"/>
                  <w:bCs w:val="1"/>
                  <w:u w:val="single"/>
                </w:rPr>
                <w:t xml:space="preserve">La double location frauduleuse, commentaire de décision allemande (BGH 10 mai 2006)</w:t>
              </w:r>
            </w:hyperlink>
          </w:p>
          <w:p>
            <w:pPr/>
            <w:hyperlink r:id="rId12" w:history="1">
              <w:r>
                <w:rPr>
                  <w:color w:val="#410a8c"/>
                  <w:u w:val="single"/>
                </w:rPr>
                <w:t xml:space="preserve">Béatrice Jaluzot</w:t>
              </w:r>
            </w:hyperlink>
          </w:p>
          <w:p>
            <w:pPr/>
            <w:r>
              <w:rPr>
                <w:i w:val="1"/>
                <w:iCs w:val="1"/>
              </w:rPr>
              <w:t xml:space="preserve">European Review of Private Law</w:t>
            </w:r>
            <w:r>
              <w:rPr/>
              <w:t xml:space="preserve">, 2008, Vol. 16 (1), pp.169-178</w:t>
            </w:r>
          </w:p>
          <w:p>
            <w:pPr/>
            <w:r>
              <w:rPr/>
              <w:t xml:space="preserve">Article dans une revue</w:t>
            </w:r>
          </w:p>
          <w:p>
            <w:pPr/>
            <w:hyperlink r:id="rId49" w:history="1">
              <w:r>
                <w:rPr>
                  <w:color w:val="#410a8c"/>
                  <w:u w:val="single"/>
                </w:rPr>
                <w:t xml:space="preserve">halshs-00365128v1</w:t>
              </w:r>
            </w:hyperlink>
          </w:p>
        </w:tc>
      </w:tr>
      <w:tr>
        <w:trPr/>
        <w:tc>
          <w:tcPr>
            <w:noWrap/>
          </w:tcPr>
          <w:p>
            <w:pPr>
              <w:spacing w:after="200"/>
            </w:pPr>
            <w:hyperlink r:id="rId50" w:history="1">
              <w:r>
                <w:rPr>
                  <w:color w:val="1e198e"/>
                  <w:b w:val="1"/>
                  <w:bCs w:val="1"/>
                  <w:u w:val="single"/>
                </w:rPr>
                <w:t xml:space="preserve">Les chaînes d'argent en droit comparé, commentaire de décision allemande (BGH 10 nov. 2005)</w:t>
              </w:r>
            </w:hyperlink>
          </w:p>
          <w:p>
            <w:pPr/>
            <w:hyperlink r:id="rId12" w:history="1">
              <w:r>
                <w:rPr>
                  <w:color w:val="#410a8c"/>
                  <w:u w:val="single"/>
                </w:rPr>
                <w:t xml:space="preserve">Béatrice Jaluzot</w:t>
              </w:r>
            </w:hyperlink>
          </w:p>
          <w:p>
            <w:pPr/>
            <w:r>
              <w:rPr>
                <w:i w:val="1"/>
                <w:iCs w:val="1"/>
              </w:rPr>
              <w:t xml:space="preserve">European Review of Private Law</w:t>
            </w:r>
            <w:r>
              <w:rPr/>
              <w:t xml:space="preserve">, 2007, Vol. 15 (1), pp.101-156</w:t>
            </w:r>
          </w:p>
          <w:p>
            <w:pPr/>
            <w:r>
              <w:rPr/>
              <w:t xml:space="preserve">Article dans une revue</w:t>
            </w:r>
          </w:p>
          <w:p>
            <w:pPr/>
            <w:hyperlink r:id="rId50" w:history="1">
              <w:r>
                <w:rPr>
                  <w:color w:val="#410a8c"/>
                  <w:u w:val="single"/>
                </w:rPr>
                <w:t xml:space="preserve">halshs-00365135v1</w:t>
              </w:r>
            </w:hyperlink>
          </w:p>
        </w:tc>
      </w:tr>
      <w:tr>
        <w:trPr/>
        <w:tc>
          <w:tcPr>
            <w:noWrap/>
          </w:tcPr>
          <w:p>
            <w:pPr>
              <w:spacing w:after="200"/>
            </w:pPr>
            <w:hyperlink r:id="rId51" w:history="1">
              <w:r>
                <w:rPr>
                  <w:color w:val="1e198e"/>
                  <w:b w:val="1"/>
                  <w:bCs w:val="1"/>
                  <w:u w:val="single"/>
                </w:rPr>
                <w:t xml:space="preserve">La méthodologie du droit comparé : bilan et prospective</w:t>
              </w:r>
            </w:hyperlink>
          </w:p>
          <w:p>
            <w:pPr/>
            <w:hyperlink r:id="rId12" w:history="1">
              <w:r>
                <w:rPr>
                  <w:color w:val="#410a8c"/>
                  <w:u w:val="single"/>
                </w:rPr>
                <w:t xml:space="preserve">Béatrice Jaluzot</w:t>
              </w:r>
            </w:hyperlink>
          </w:p>
          <w:p>
            <w:pPr/>
            <w:r>
              <w:rPr>
                <w:i w:val="1"/>
                <w:iCs w:val="1"/>
              </w:rPr>
              <w:t xml:space="preserve">Revue internationale de droit comparé</w:t>
            </w:r>
            <w:r>
              <w:rPr/>
              <w:t xml:space="preserve">, 2005, Vol. 57 (1), pp.29-48. </w:t>
            </w:r>
            <w:hyperlink r:id="rId52" w:history="1">
              <w:r>
                <w:rPr>
                  <w:color w:val="#410a8c"/>
                  <w:u w:val="single"/>
                </w:rPr>
                <w:t xml:space="preserve">⟨10.3406/ridc.2005.19332⟩</w:t>
              </w:r>
            </w:hyperlink>
          </w:p>
          <w:p>
            <w:pPr/>
            <w:r>
              <w:rPr/>
              <w:t xml:space="preserve">Article dans une revue</w:t>
            </w:r>
          </w:p>
          <w:p>
            <w:pPr/>
            <w:hyperlink r:id="rId51" w:history="1">
              <w:r>
                <w:rPr>
                  <w:color w:val="#410a8c"/>
                  <w:u w:val="single"/>
                </w:rPr>
                <w:t xml:space="preserve">halshs-00178741v1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Droit japonais, droit français, quelle réforme ?</w:t>
              </w:r>
            </w:hyperlink>
          </w:p>
          <w:p>
            <w:pPr/>
            <w:hyperlink r:id="rId12" w:history="1">
              <w:r>
                <w:rPr>
                  <w:color w:val="#410a8c"/>
                  <w:u w:val="single"/>
                </w:rPr>
                <w:t xml:space="preserve">Béatrice Jaluzot</w:t>
              </w:r>
            </w:hyperlink>
          </w:p>
          <w:p>
            <w:pPr/>
            <w:r>
              <w:rPr/>
              <w:t xml:space="preserve">Carl Heymanns Verlag, Zeitschrift für japanisches Recht / Journal of Japanese Law, Sonderheft/ édition spéciale, n° 13 (2020), 324 p., 2020</w:t>
            </w:r>
          </w:p>
          <w:p>
            <w:pPr/>
            <w:r>
              <w:rPr/>
              <w:t xml:space="preserve">Ouvrages</w:t>
            </w:r>
          </w:p>
          <w:p>
            <w:pPr/>
            <w:hyperlink r:id="rId53" w:history="1">
              <w:r>
                <w:rPr>
                  <w:color w:val="#410a8c"/>
                  <w:u w:val="single"/>
                </w:rPr>
                <w:t xml:space="preserve">halshs-03728314v1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La réforme du droit des obligations au Japon</w:t>
              </w:r>
            </w:hyperlink>
          </w:p>
          <w:p>
            <w:pPr/>
            <w:hyperlink r:id="rId12" w:history="1">
              <w:r>
                <w:rPr>
                  <w:color w:val="#410a8c"/>
                  <w:u w:val="single"/>
                </w:rPr>
                <w:t xml:space="preserve">Béatrice Jaluzot</w:t>
              </w:r>
            </w:hyperlink>
          </w:p>
          <w:p>
            <w:pPr/>
            <w:r>
              <w:rPr/>
              <w:t xml:space="preserve">2018</w:t>
            </w:r>
          </w:p>
          <w:p>
            <w:pPr/>
            <w:r>
              <w:rPr/>
              <w:t xml:space="preserve">Pré-publication, Document de travail</w:t>
            </w:r>
          </w:p>
          <w:p>
            <w:pPr/>
            <w:hyperlink r:id="rId54" w:history="1">
              <w:r>
                <w:rPr>
                  <w:color w:val="#410a8c"/>
                  <w:u w:val="single"/>
                </w:rPr>
                <w:t xml:space="preserve">halshs-01858502v1</w:t>
              </w:r>
            </w:hyperlink>
          </w:p>
        </w:tc>
      </w:tr>
      <w:tr>
        <w:trPr/>
        <w:tc>
          <w:tcPr>
            <w:noWrap/>
          </w:tcPr>
          <w:p>
            <w:pPr>
              <w:spacing w:after="200"/>
            </w:pPr>
            <w:hyperlink r:id="rId55" w:history="1">
              <w:r>
                <w:rPr>
                  <w:color w:val="1e198e"/>
                  <w:b w:val="1"/>
                  <w:bCs w:val="1"/>
                  <w:u w:val="single"/>
                </w:rPr>
                <w:t xml:space="preserve">La gouvernance de la propriété intellectuelle dans le monde</w:t>
              </w:r>
            </w:hyperlink>
          </w:p>
          <w:p>
            <w:pPr/>
            <w:hyperlink r:id="rId12" w:history="1">
              <w:r>
                <w:rPr>
                  <w:color w:val="#410a8c"/>
                  <w:u w:val="single"/>
                </w:rPr>
                <w:t xml:space="preserve">Béatrice Jaluzot</w:t>
              </w:r>
            </w:hyperlink>
          </w:p>
          <w:p>
            <w:pPr/>
            <w:r>
              <w:rPr/>
              <w:t xml:space="preserve">2011</w:t>
            </w:r>
          </w:p>
          <w:p>
            <w:pPr/>
            <w:r>
              <w:rPr/>
              <w:t xml:space="preserve">Pré-publication, Document de travail</w:t>
            </w:r>
          </w:p>
          <w:p>
            <w:pPr/>
            <w:hyperlink r:id="rId55" w:history="1">
              <w:r>
                <w:rPr>
                  <w:color w:val="#410a8c"/>
                  <w:u w:val="single"/>
                </w:rPr>
                <w:t xml:space="preserve">halshs-00780699v1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French Civil Code Art. 1186, a gloss-shaped commentary</w:t>
              </w:r>
            </w:hyperlink>
          </w:p>
          <w:p>
            <w:pPr/>
            <w:hyperlink r:id="rId12" w:history="1">
              <w:r>
                <w:rPr>
                  <w:color w:val="#410a8c"/>
                  <w:u w:val="single"/>
                </w:rPr>
                <w:t xml:space="preserve">Béatrice Jaluzot</w:t>
              </w:r>
            </w:hyperlink>
          </w:p>
          <w:p>
            <w:pPr/>
            <w:r>
              <w:rPr/>
              <w:t xml:space="preserve">2017</w:t>
            </w:r>
          </w:p>
          <w:p>
            <w:pPr/>
            <w:r>
              <w:rPr/>
              <w:t xml:space="preserve">Autre publication scientifique</w:t>
            </w:r>
          </w:p>
          <w:p>
            <w:pPr/>
            <w:hyperlink r:id="rId56" w:history="1">
              <w:r>
                <w:rPr>
                  <w:color w:val="#410a8c"/>
                  <w:u w:val="single"/>
                </w:rPr>
                <w:t xml:space="preserve">halshs-01698913v1</w:t>
              </w:r>
            </w:hyperlink>
          </w:p>
        </w:tc>
      </w:tr>
      <w:tr>
        <w:trPr/>
        <w:tc>
          <w:tcPr>
            <w:noWrap/>
          </w:tcPr>
          <w:p>
            <w:pPr>
              <w:spacing w:after="200"/>
            </w:pPr>
            <w:hyperlink r:id="rId57" w:history="1">
              <w:r>
                <w:rPr>
                  <w:color w:val="1e198e"/>
                  <w:b w:val="1"/>
                  <w:bCs w:val="1"/>
                  <w:u w:val="single"/>
                </w:rPr>
                <w:t xml:space="preserve">compte-rendu d'ouvrage : I. Kitamura (dir.), Le Bicentenaire du Code civil Français (furansu mimpôten no nihyaku nen), Tokyo, Ed. Yûhikaku, 2006.</w:t>
              </w:r>
            </w:hyperlink>
          </w:p>
          <w:p>
            <w:pPr/>
            <w:hyperlink r:id="rId12" w:history="1">
              <w:r>
                <w:rPr>
                  <w:color w:val="#410a8c"/>
                  <w:u w:val="single"/>
                </w:rPr>
                <w:t xml:space="preserve">Béatrice Jaluzot</w:t>
              </w:r>
            </w:hyperlink>
          </w:p>
          <w:p>
            <w:pPr/>
            <w:r>
              <w:rPr/>
              <w:t xml:space="preserve">2007, pp.956-958</w:t>
            </w:r>
          </w:p>
          <w:p>
            <w:pPr/>
            <w:r>
              <w:rPr/>
              <w:t xml:space="preserve">Autre publication scientifique</w:t>
            </w:r>
          </w:p>
          <w:p>
            <w:pPr/>
            <w:hyperlink r:id="rId57" w:history="1">
              <w:r>
                <w:rPr>
                  <w:color w:val="#410a8c"/>
                  <w:u w:val="single"/>
                </w:rPr>
                <w:t xml:space="preserve">halshs-00384464v1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Droit japonais, droit français, quel dialogue ?</w:t>
              </w:r>
            </w:hyperlink>
          </w:p>
          <w:p>
            <w:pPr/>
            <w:hyperlink r:id="rId12" w:history="1">
              <w:r>
                <w:rPr>
                  <w:color w:val="#410a8c"/>
                  <w:u w:val="single"/>
                </w:rPr>
                <w:t xml:space="preserve">Béatrice Jaluzot</w:t>
              </w:r>
            </w:hyperlink>
          </w:p>
          <w:p>
            <w:pPr/>
            <w:r>
              <w:rPr/>
              <w:t xml:space="preserve">Béatrice Jaluzot. </w:t>
            </w:r>
            <w:r>
              <w:rPr>
                <w:i w:val="1"/>
                <w:iCs w:val="1"/>
              </w:rPr>
              <w:t xml:space="preserve">Droit japonais, droit français, quel dialogue ? </w:t>
            </w:r>
            <w:r>
              <w:rPr/>
              <w:t xml:space="preserve">, May 2012, Lyon, France. Schulthess, 2014, 978-3-7255-6650-1</w:t>
            </w:r>
          </w:p>
          <w:p>
            <w:pPr/>
            <w:r>
              <w:rPr/>
              <w:t xml:space="preserve">Proceedings/Recueil des communications</w:t>
            </w:r>
          </w:p>
          <w:p>
            <w:pPr/>
            <w:hyperlink r:id="rId58" w:history="1">
              <w:r>
                <w:rPr>
                  <w:color w:val="#410a8c"/>
                  <w:u w:val="single"/>
                </w:rPr>
                <w:t xml:space="preserve">halshs-01469782v1</w:t>
              </w:r>
            </w:hyperlink>
          </w:p>
        </w:tc>
      </w:tr>
    </w:tbl>
    <w:sectPr>
      <w:footerReference w:type="default" r:id="rId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401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eatrice-jaluzot" TargetMode="External"/><Relationship Id="rId8" Type="http://schemas.openxmlformats.org/officeDocument/2006/relationships/hyperlink" Target="https://orcid.org/0000-0001-8353-9754" TargetMode="External"/><Relationship Id="rId9" Type="http://schemas.openxmlformats.org/officeDocument/2006/relationships/hyperlink" Target="https://www.idref.fr/055749119" TargetMode="External"/><Relationship Id="rId10" Type="http://schemas.openxmlformats.org/officeDocument/2006/relationships/hyperlink" Target="https://hal.science/hal-05362983v1" TargetMode="External"/><Relationship Id="rId11" Type="http://schemas.openxmlformats.org/officeDocument/2006/relationships/hyperlink" Target="https://hal.science/search/index/?q=*&amp;authFullName_s=Didier Cholet" TargetMode="External"/><Relationship Id="rId12" Type="http://schemas.openxmlformats.org/officeDocument/2006/relationships/hyperlink" Target="https://hal.science/search/index/?q=*&amp;authFullName_s=B&#233;atrice Jaluzot" TargetMode="External"/><Relationship Id="rId13" Type="http://schemas.openxmlformats.org/officeDocument/2006/relationships/hyperlink" Target="https://hal.science/search/index/?q=*&amp;authFullName_s=Daniela Borcan" TargetMode="External"/><Relationship Id="rId14" Type="http://schemas.openxmlformats.org/officeDocument/2006/relationships/hyperlink" Target="https://hal.science/search/index/?q=*&amp;authFullName_s=Martin Zwickel" TargetMode="External"/><Relationship Id="rId15" Type="http://schemas.openxmlformats.org/officeDocument/2006/relationships/hyperlink" Target="https://hal.science/search/index/?q=*&amp;authFullName_s=Johan van de Voorde" TargetMode="External"/><Relationship Id="rId16" Type="http://schemas.openxmlformats.org/officeDocument/2006/relationships/hyperlink" Target="https://hal.science/hal-04471660v1" TargetMode="External"/><Relationship Id="rId17" Type="http://schemas.openxmlformats.org/officeDocument/2006/relationships/hyperlink" Target="https://hal.science/search/index/?q=*&amp;authFullName_s=Fabienne Jagou" TargetMode="External"/><Relationship Id="rId18" Type="http://schemas.openxmlformats.org/officeDocument/2006/relationships/hyperlink" Target="https://hal.science/hal-04314113v1" TargetMode="External"/><Relationship Id="rId19" Type="http://schemas.openxmlformats.org/officeDocument/2006/relationships/hyperlink" Target="https://shs.hal.science/halshs-01698924v1" TargetMode="External"/><Relationship Id="rId20" Type="http://schemas.openxmlformats.org/officeDocument/2006/relationships/hyperlink" Target="https://shs.hal.science/halshs-01698933v1" TargetMode="External"/><Relationship Id="rId21" Type="http://schemas.openxmlformats.org/officeDocument/2006/relationships/hyperlink" Target="https://shs.hal.science/halshs-01698921v1" TargetMode="External"/><Relationship Id="rId22" Type="http://schemas.openxmlformats.org/officeDocument/2006/relationships/hyperlink" Target="https://shs.hal.science/halshs-04807866v1" TargetMode="External"/><Relationship Id="rId23" Type="http://schemas.openxmlformats.org/officeDocument/2006/relationships/hyperlink" Target="https://shs.hal.science/halshs-04807892v1" TargetMode="External"/><Relationship Id="rId24" Type="http://schemas.openxmlformats.org/officeDocument/2006/relationships/hyperlink" Target="https://shs.hal.science/halshs-01698861v1" TargetMode="External"/><Relationship Id="rId25" Type="http://schemas.openxmlformats.org/officeDocument/2006/relationships/hyperlink" Target="https://shs.hal.science/halshs-01698832v1" TargetMode="External"/><Relationship Id="rId26" Type="http://schemas.openxmlformats.org/officeDocument/2006/relationships/hyperlink" Target="https://shs.hal.science/halshs-01698902v1" TargetMode="External"/><Relationship Id="rId27" Type="http://schemas.openxmlformats.org/officeDocument/2006/relationships/hyperlink" Target="https://shs.hal.science/halshs-00365154v1" TargetMode="External"/><Relationship Id="rId28" Type="http://schemas.openxmlformats.org/officeDocument/2006/relationships/hyperlink" Target="https://shs.hal.science/halshs-00365162v1" TargetMode="External"/><Relationship Id="rId29" Type="http://schemas.openxmlformats.org/officeDocument/2006/relationships/hyperlink" Target="https://shs.hal.science/halshs-00365147v1" TargetMode="External"/><Relationship Id="rId30" Type="http://schemas.openxmlformats.org/officeDocument/2006/relationships/hyperlink" Target="https://shs.hal.science/halshs-00365169v1" TargetMode="External"/><Relationship Id="rId31" Type="http://schemas.openxmlformats.org/officeDocument/2006/relationships/hyperlink" Target="https://shs.hal.science/halshs-03728411v1" TargetMode="External"/><Relationship Id="rId32" Type="http://schemas.openxmlformats.org/officeDocument/2006/relationships/hyperlink" Target="https://dx.doi.org/10.1163/9789004498716_009" TargetMode="External"/><Relationship Id="rId33" Type="http://schemas.openxmlformats.org/officeDocument/2006/relationships/hyperlink" Target="https://shs.hal.science/halshs-03735703v1" TargetMode="External"/><Relationship Id="rId34" Type="http://schemas.openxmlformats.org/officeDocument/2006/relationships/hyperlink" Target="https://hal.science/search/index/?q=*&amp;authFullName_s=S. Hasegawa" TargetMode="External"/><Relationship Id="rId35" Type="http://schemas.openxmlformats.org/officeDocument/2006/relationships/hyperlink" Target="https://shs.hal.science/halshs-02402522v1" TargetMode="External"/><Relationship Id="rId36" Type="http://schemas.openxmlformats.org/officeDocument/2006/relationships/hyperlink" Target="https://shs.hal.science/halshs-01469762v1" TargetMode="External"/><Relationship Id="rId37" Type="http://schemas.openxmlformats.org/officeDocument/2006/relationships/hyperlink" Target="https://hal.science/search/index/?q=*&amp;authFullName_s=Michaela Meiselles" TargetMode="External"/><Relationship Id="rId38" Type="http://schemas.openxmlformats.org/officeDocument/2006/relationships/hyperlink" Target="https://dx.doi.org/10.5771/9783845216843-225" TargetMode="External"/><Relationship Id="rId39" Type="http://schemas.openxmlformats.org/officeDocument/2006/relationships/hyperlink" Target="https://shs.hal.science/halshs-00365124v1" TargetMode="External"/><Relationship Id="rId40" Type="http://schemas.openxmlformats.org/officeDocument/2006/relationships/hyperlink" Target="https://shs.hal.science/halshs-00178740v1" TargetMode="External"/><Relationship Id="rId41" Type="http://schemas.openxmlformats.org/officeDocument/2006/relationships/hyperlink" Target="https://hal.science/hal-03934048v1" TargetMode="External"/><Relationship Id="rId42" Type="http://schemas.openxmlformats.org/officeDocument/2006/relationships/hyperlink" Target="https://shs.hal.science/halshs-03735726v1" TargetMode="External"/><Relationship Id="rId43" Type="http://schemas.openxmlformats.org/officeDocument/2006/relationships/hyperlink" Target="https://shs.hal.science/halshs-01469776v1" TargetMode="External"/><Relationship Id="rId44" Type="http://schemas.openxmlformats.org/officeDocument/2006/relationships/hyperlink" Target="https://shs.hal.science/halshs-00365251v1" TargetMode="External"/><Relationship Id="rId45" Type="http://schemas.openxmlformats.org/officeDocument/2006/relationships/hyperlink" Target="https://hal.science/search/index/?q=*&amp;authFullName_s=Michel Cannarsa" TargetMode="External"/><Relationship Id="rId46" Type="http://schemas.openxmlformats.org/officeDocument/2006/relationships/hyperlink" Target="https://hal.science/search/index/?q=*&amp;authFullName_s=Yann Favier" TargetMode="External"/><Relationship Id="rId47" Type="http://schemas.openxmlformats.org/officeDocument/2006/relationships/hyperlink" Target="https://hal.science/search/index/?q=*&amp;authFullName_s=Marie Grenier" TargetMode="External"/><Relationship Id="rId48" Type="http://schemas.openxmlformats.org/officeDocument/2006/relationships/hyperlink" Target="https://hal.science/search/index/?q=*&amp;authFullName_s=Caroline Pellerin" TargetMode="External"/><Relationship Id="rId49" Type="http://schemas.openxmlformats.org/officeDocument/2006/relationships/hyperlink" Target="https://shs.hal.science/halshs-00365128v1" TargetMode="External"/><Relationship Id="rId50" Type="http://schemas.openxmlformats.org/officeDocument/2006/relationships/hyperlink" Target="https://shs.hal.science/halshs-00365135v1" TargetMode="External"/><Relationship Id="rId51" Type="http://schemas.openxmlformats.org/officeDocument/2006/relationships/hyperlink" Target="https://shs.hal.science/halshs-00178741v1" TargetMode="External"/><Relationship Id="rId52" Type="http://schemas.openxmlformats.org/officeDocument/2006/relationships/hyperlink" Target="https://dx.doi.org/10.3406/ridc.2005.19332" TargetMode="External"/><Relationship Id="rId53" Type="http://schemas.openxmlformats.org/officeDocument/2006/relationships/hyperlink" Target="https://shs.hal.science/halshs-03728314v1" TargetMode="External"/><Relationship Id="rId54" Type="http://schemas.openxmlformats.org/officeDocument/2006/relationships/hyperlink" Target="https://shs.hal.science/halshs-01858502v1" TargetMode="External"/><Relationship Id="rId55" Type="http://schemas.openxmlformats.org/officeDocument/2006/relationships/hyperlink" Target="https://shs.hal.science/halshs-00780699v1" TargetMode="External"/><Relationship Id="rId56" Type="http://schemas.openxmlformats.org/officeDocument/2006/relationships/hyperlink" Target="https://shs.hal.science/halshs-01698913v1" TargetMode="External"/><Relationship Id="rId57" Type="http://schemas.openxmlformats.org/officeDocument/2006/relationships/hyperlink" Target="https://shs.hal.science/halshs-00384464v1" TargetMode="External"/><Relationship Id="rId58" Type="http://schemas.openxmlformats.org/officeDocument/2006/relationships/hyperlink" Target="https://shs.hal.science/halshs-01469782v1"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Béatrice Jaluzot</dc:title>
  <dc:description>CV</dc:description>
  <dc:subject/>
  <cp:keywords/>
  <cp:category/>
  <cp:lastModifiedBy/>
  <dcterms:created xsi:type="dcterms:W3CDTF">2026-03-16T07:44:12+01:00</dcterms:created>
  <dcterms:modified xsi:type="dcterms:W3CDTF">2026-03-16T07:44:12+01:00</dcterms:modified>
</cp:coreProperties>
</file>

<file path=docProps/custom.xml><?xml version="1.0" encoding="utf-8"?>
<Properties xmlns="http://schemas.openxmlformats.org/officeDocument/2006/custom-properties" xmlns:vt="http://schemas.openxmlformats.org/officeDocument/2006/docPropsVTypes"/>
</file>