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Beatriz Curti-Contessoto </w:t>
      </w:r>
      <w:r>
        <w:rPr>
          <w:color w:val="641e6e"/>
        </w:rPr>
        <w:t xml:space="preserve">Lusiste, membre associée du CeRLA, Université Lumière Lyon 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beatriz-curti-contessoto</w:t>
        </w:r>
      </w:hyperlink>
    </w:p>
    <w:p>
      <w:pPr>
        <w:numPr>
          <w:ilvl w:val="0"/>
          <w:numId w:val="1"/>
        </w:numPr>
      </w:pPr>
      <w:r>
        <w:rPr/>
        <w:t xml:space="preserve"> ORCID : </w:t>
      </w:r>
      <w:hyperlink r:id="rId8" w:history="1">
        <w:r>
          <w:rPr>
            <w:color w:val="#410a8c"/>
            <w:u w:val="single"/>
          </w:rPr>
          <w:t xml:space="preserve">0000-0002-5497-5589</w:t>
        </w:r>
      </w:hyperlink>
    </w:p>
    <w:p>
      <w:pPr>
        <w:numPr>
          <w:ilvl w:val="0"/>
          <w:numId w:val="1"/>
        </w:numPr>
      </w:pPr>
      <w:r>
        <w:rPr/>
        <w:t xml:space="preserve"> cv.identifier.google scholar : </w:t>
      </w:r>
      <w:hyperlink r:id="rId9" w:history="1">
        <w:r>
          <w:rPr>
            <w:color w:val="#410a8c"/>
            <w:u w:val="single"/>
          </w:rPr>
          <w:t xml:space="preserve">https://scholar.google.fr/citations?user=6ezjLTsAAAAJ</w:t>
        </w:r>
      </w:hyperlink>
    </w:p>
    <w:p>
      <w:pPr>
        <w:spacing w:before="600"/>
      </w:pPr>
    </w:p>
    <w:p>
      <w:pPr>
        <w:pStyle w:val="Heading2"/>
      </w:pPr>
      <w:r>
        <w:rPr>
          <w:color w:val="1e198e"/>
          <w:b w:val="1"/>
          <w:bCs w:val="1"/>
        </w:rPr>
        <w:t xml:space="preserve">Présentation</w:t>
      </w:r>
    </w:p>
    <w:p>
      <w:pPr>
        <w:spacing w:after="100"/>
      </w:pPr>
    </w:p>
    <w:p>
      <w:pPr/>
      <w:r>
        <w:rPr/>
        <w:t xml:space="preserve">Mes recherches portent sur les équivalences intralinguistiques en droit comparé lusophone, le rôle de la diachronie dans la traduction juridique entre le portugais et le français, les aspects socioculturels et historiques des termes juridiques, ainsi que l’accessibilité terminologique dans le domaine médical.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Abortion in Comparative Law: Examining Intra-Linguistic Equivalence Challenges in Current Legislative Texts across Lusophone Countries</w:t>
              </w:r>
            </w:hyperlink>
          </w:p>
          <w:p>
            <w:pPr/>
            <w:hyperlink r:id="rId11" w:history="1">
              <w:r>
                <w:rPr>
                  <w:color w:val="#410a8c"/>
                  <w:u w:val="single"/>
                </w:rPr>
                <w:t xml:space="preserve">Beatriz Curti-Contessoto</w:t>
              </w:r>
            </w:hyperlink>
            <w:r>
              <w:rPr/>
              <w:t xml:space="preserve">,</w:t>
            </w:r>
            <w:hyperlink r:id="rId12" w:history="1">
              <w:r>
                <w:rPr>
                  <w:color w:val="#410a8c"/>
                  <w:u w:val="single"/>
                </w:rPr>
                <w:t xml:space="preserve">Talita Serpa</w:t>
              </w:r>
            </w:hyperlink>
          </w:p>
          <w:p>
            <w:pPr/>
            <w:r>
              <w:rPr>
                <w:i w:val="1"/>
                <w:iCs w:val="1"/>
              </w:rPr>
              <w:t xml:space="preserve">Jurisprudence. revue critique</w:t>
            </w:r>
            <w:r>
              <w:rPr/>
              <w:t xml:space="preserve">, 2025, 10, pp.135-155</w:t>
            </w:r>
          </w:p>
          <w:p>
            <w:pPr/>
            <w:r>
              <w:rPr/>
              <w:t xml:space="preserve">Article dans une revue</w:t>
            </w:r>
          </w:p>
          <w:p>
            <w:pPr/>
            <w:hyperlink r:id="rId10" w:history="1">
              <w:r>
                <w:rPr>
                  <w:color w:val="#410a8c"/>
                  <w:u w:val="single"/>
                </w:rPr>
                <w:t xml:space="preserve">hal-05101439v1</w:t>
              </w:r>
            </w:hyperlink>
          </w:p>
        </w:tc>
      </w:tr>
      <w:tr>
        <w:trPr/>
        <w:tc>
          <w:tcPr>
            <w:noWrap/>
          </w:tcPr>
          <w:p>
            <w:pPr>
              <w:spacing w:after="200"/>
            </w:pPr>
            <w:hyperlink r:id="rId13" w:history="1">
              <w:r>
                <w:rPr>
                  <w:color w:val="1e198e"/>
                  <w:b w:val="1"/>
                  <w:bCs w:val="1"/>
                  <w:u w:val="single"/>
                </w:rPr>
                <w:t xml:space="preserve">Agents Celebrating and Registering Official Marriages and Issuing Marriage Certificates in Brazil and France:A Comparative-Terminological Study</w:t>
              </w:r>
            </w:hyperlink>
          </w:p>
          <w:p>
            <w:pPr/>
            <w:hyperlink r:id="rId11" w:history="1">
              <w:r>
                <w:rPr>
                  <w:color w:val="#410a8c"/>
                  <w:u w:val="single"/>
                </w:rPr>
                <w:t xml:space="preserve">Beatriz Curti-Contessoto</w:t>
              </w:r>
            </w:hyperlink>
          </w:p>
          <w:p>
            <w:pPr/>
            <w:r>
              <w:rPr>
                <w:i w:val="1"/>
                <w:iCs w:val="1"/>
              </w:rPr>
              <w:t xml:space="preserve">Revista de Estudos da Linguagem</w:t>
            </w:r>
            <w:r>
              <w:rPr/>
              <w:t xml:space="preserve">, 2024, 31 (3), pp.1184-1210. </w:t>
            </w:r>
            <w:hyperlink r:id="rId14" w:history="1">
              <w:r>
                <w:rPr>
                  <w:color w:val="#410a8c"/>
                  <w:u w:val="single"/>
                </w:rPr>
                <w:t xml:space="preserve">⟨10.17851/2237-2083.31.3.1184-1210⟩</w:t>
              </w:r>
            </w:hyperlink>
          </w:p>
          <w:p>
            <w:pPr/>
            <w:r>
              <w:rPr/>
              <w:t xml:space="preserve">Article dans une revue</w:t>
            </w:r>
          </w:p>
          <w:p>
            <w:pPr/>
            <w:hyperlink r:id="rId13" w:history="1">
              <w:r>
                <w:rPr>
                  <w:color w:val="#410a8c"/>
                  <w:u w:val="single"/>
                </w:rPr>
                <w:t xml:space="preserve">hal-04838957v1</w:t>
              </w:r>
            </w:hyperlink>
          </w:p>
        </w:tc>
      </w:tr>
      <w:tr>
        <w:trPr/>
        <w:tc>
          <w:tcPr>
            <w:noWrap/>
          </w:tcPr>
          <w:p>
            <w:pPr>
              <w:spacing w:after="200"/>
            </w:pPr>
            <w:hyperlink r:id="rId15" w:history="1">
              <w:r>
                <w:rPr>
                  <w:color w:val="1e198e"/>
                  <w:b w:val="1"/>
                  <w:bCs w:val="1"/>
                  <w:u w:val="single"/>
                </w:rPr>
                <w:t xml:space="preserve">O(s) lugar(es) da diacronia na Terminologia: de onde partir para realizar um estudo terminológico-diacrônico hoje?</w:t>
              </w:r>
            </w:hyperlink>
          </w:p>
          <w:p>
            <w:pPr/>
            <w:hyperlink r:id="rId11" w:history="1">
              <w:r>
                <w:rPr>
                  <w:color w:val="#410a8c"/>
                  <w:u w:val="single"/>
                </w:rPr>
                <w:t xml:space="preserve">Beatriz Curti-Contessoto</w:t>
              </w:r>
            </w:hyperlink>
          </w:p>
          <w:p>
            <w:pPr/>
            <w:r>
              <w:rPr>
                <w:i w:val="1"/>
                <w:iCs w:val="1"/>
              </w:rPr>
              <w:t xml:space="preserve">Acta Scientiarum. Language and Culture</w:t>
            </w:r>
            <w:r>
              <w:rPr/>
              <w:t xml:space="preserve">, 2024, 45 (2), pp.1-12. </w:t>
            </w:r>
            <w:hyperlink r:id="rId16" w:history="1">
              <w:r>
                <w:rPr>
                  <w:color w:val="#410a8c"/>
                  <w:u w:val="single"/>
                </w:rPr>
                <w:t xml:space="preserve">⟨10.4025/actascilangcult.v45i2.67723⟩</w:t>
              </w:r>
            </w:hyperlink>
          </w:p>
          <w:p>
            <w:pPr/>
            <w:r>
              <w:rPr/>
              <w:t xml:space="preserve">Article dans une revue</w:t>
            </w:r>
          </w:p>
          <w:p>
            <w:pPr/>
            <w:hyperlink r:id="rId15" w:history="1">
              <w:r>
                <w:rPr>
                  <w:color w:val="#410a8c"/>
                  <w:u w:val="single"/>
                </w:rPr>
                <w:t xml:space="preserve">hal-04478944v1</w:t>
              </w:r>
            </w:hyperlink>
          </w:p>
        </w:tc>
      </w:tr>
      <w:tr>
        <w:trPr/>
        <w:tc>
          <w:tcPr>
            <w:noWrap/>
          </w:tcPr>
          <w:p>
            <w:pPr>
              <w:spacing w:after="200"/>
            </w:pPr>
            <w:hyperlink r:id="rId17" w:history="1">
              <w:r>
                <w:rPr>
                  <w:color w:val="1e198e"/>
                  <w:b w:val="1"/>
                  <w:bCs w:val="1"/>
                  <w:u w:val="single"/>
                </w:rPr>
                <w:t xml:space="preserve">Neologismos e necrologismos terminológicos na linguagem jurídica brasileira: o caso dos termos referentes à separação conjugal</w:t>
              </w:r>
            </w:hyperlink>
          </w:p>
          <w:p>
            <w:pPr/>
            <w:hyperlink r:id="rId11" w:history="1">
              <w:r>
                <w:rPr>
                  <w:color w:val="#410a8c"/>
                  <w:u w:val="single"/>
                </w:rPr>
                <w:t xml:space="preserve">Beatriz Curti-Contessoto</w:t>
              </w:r>
            </w:hyperlink>
            <w:r>
              <w:rPr/>
              <w:t xml:space="preserve">,</w:t>
            </w:r>
            <w:hyperlink r:id="rId18" w:history="1">
              <w:r>
                <w:rPr>
                  <w:color w:val="#410a8c"/>
                  <w:u w:val="single"/>
                </w:rPr>
                <w:t xml:space="preserve">Ieda Maria Alves</w:t>
              </w:r>
            </w:hyperlink>
          </w:p>
          <w:p>
            <w:pPr/>
            <w:r>
              <w:rPr>
                <w:i w:val="1"/>
                <w:iCs w:val="1"/>
              </w:rPr>
              <w:t xml:space="preserve">TERMinologie, Communication et Discours</w:t>
            </w:r>
            <w:r>
              <w:rPr/>
              <w:t xml:space="preserve">, 2023, 1, pp.73-86</w:t>
            </w:r>
          </w:p>
          <w:p>
            <w:pPr/>
            <w:r>
              <w:rPr/>
              <w:t xml:space="preserve">Article dans une revue</w:t>
            </w:r>
          </w:p>
          <w:p>
            <w:pPr/>
            <w:hyperlink r:id="rId17" w:history="1">
              <w:r>
                <w:rPr>
                  <w:color w:val="#410a8c"/>
                  <w:u w:val="single"/>
                </w:rPr>
                <w:t xml:space="preserve">hal-04562711v1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Jurisprudence – Revue critique 2024</w:t>
              </w:r>
            </w:hyperlink>
          </w:p>
          <w:p>
            <w:pPr/>
            <w:hyperlink r:id="rId20" w:history="1">
              <w:r>
                <w:rPr>
                  <w:color w:val="#410a8c"/>
                  <w:u w:val="single"/>
                </w:rPr>
                <w:t xml:space="preserve">Marie-Hélène Girard</w:t>
              </w:r>
            </w:hyperlink>
            <w:r>
              <w:rPr/>
              <w:t xml:space="preserve">,</w:t>
            </w:r>
            <w:hyperlink r:id="rId21" w:history="1">
              <w:r>
                <w:rPr>
                  <w:color w:val="#410a8c"/>
                  <w:u w:val="single"/>
                </w:rPr>
                <w:t xml:space="preserve">Alexandre Guigue</w:t>
              </w:r>
            </w:hyperlink>
            <w:r>
              <w:rPr/>
              <w:t xml:space="preserve">,</w:t>
            </w:r>
            <w:hyperlink r:id="rId22" w:history="1">
              <w:r>
                <w:rPr>
                  <w:color w:val="#410a8c"/>
                  <w:u w:val="single"/>
                </w:rPr>
                <w:t xml:space="preserve">Fernando Prieto Ramos</w:t>
              </w:r>
            </w:hyperlink>
            <w:r>
              <w:rPr/>
              <w:t xml:space="preserve">,</w:t>
            </w:r>
            <w:hyperlink r:id="rId23" w:history="1">
              <w:r>
                <w:rPr>
                  <w:color w:val="#410a8c"/>
                  <w:u w:val="single"/>
                </w:rPr>
                <w:t xml:space="preserve">Martina Bajcic</w:t>
              </w:r>
            </w:hyperlink>
            <w:r>
              <w:rPr/>
              <w:t xml:space="preserve">,</w:t>
            </w:r>
            <w:hyperlink r:id="rId11" w:history="1">
              <w:r>
                <w:rPr>
                  <w:color w:val="#410a8c"/>
                  <w:u w:val="single"/>
                </w:rPr>
                <w:t xml:space="preserve">Beatriz Curti-Contessoto</w:t>
              </w:r>
            </w:hyperlink>
            <w:r>
              <w:rPr/>
              <w:t xml:space="preserve">et al.</w:t>
            </w:r>
          </w:p>
          <w:p>
            <w:pPr/>
            <w:r>
              <w:rPr>
                <w:i w:val="1"/>
                <w:iCs w:val="1"/>
              </w:rPr>
              <w:t xml:space="preserve">Jurisprudence. revue critique</w:t>
            </w:r>
            <w:r>
              <w:rPr/>
              <w:t xml:space="preserve">, 10, pp.ISBN 978-2-37741-104-7, 2025</w:t>
            </w:r>
          </w:p>
          <w:p>
            <w:pPr/>
            <w:r>
              <w:rPr/>
              <w:t xml:space="preserve">N°spécial de revue/special issue</w:t>
            </w:r>
          </w:p>
          <w:p>
            <w:pPr/>
            <w:hyperlink r:id="rId19" w:history="1">
              <w:r>
                <w:rPr>
                  <w:color w:val="#410a8c"/>
                  <w:u w:val="single"/>
                </w:rPr>
                <w:t xml:space="preserve">hal-05101480v1</w:t>
              </w:r>
            </w:hyperlink>
          </w:p>
        </w:tc>
      </w:tr>
      <w:tr>
        <w:trPr/>
        <w:tc>
          <w:tcPr>
            <w:noWrap/>
          </w:tcPr>
          <w:p>
            <w:pPr>
              <w:spacing w:after="200"/>
            </w:pPr>
            <w:hyperlink r:id="rId24" w:history="1">
              <w:r>
                <w:rPr>
                  <w:color w:val="1e198e"/>
                  <w:b w:val="1"/>
                  <w:bCs w:val="1"/>
                  <w:u w:val="single"/>
                </w:rPr>
                <w:t xml:space="preserve">Ciências do Léxico e suas interfaces</w:t>
              </w:r>
            </w:hyperlink>
          </w:p>
          <w:p>
            <w:pPr/>
            <w:hyperlink r:id="rId25" w:history="1">
              <w:r>
                <w:rPr>
                  <w:color w:val="#410a8c"/>
                  <w:u w:val="single"/>
                </w:rPr>
                <w:t xml:space="preserve">Lucimara Lucimara Alves da Conceição Costa Alves</w:t>
              </w:r>
            </w:hyperlink>
            <w:r>
              <w:rPr/>
              <w:t xml:space="preserve">,</w:t>
            </w:r>
            <w:hyperlink r:id="rId11" w:history="1">
              <w:r>
                <w:rPr>
                  <w:color w:val="#410a8c"/>
                  <w:u w:val="single"/>
                </w:rPr>
                <w:t xml:space="preserve">Beatriz Curti-Contessoto</w:t>
              </w:r>
            </w:hyperlink>
          </w:p>
          <w:p>
            <w:pPr/>
            <w:r>
              <w:rPr>
                <w:i w:val="1"/>
                <w:iCs w:val="1"/>
              </w:rPr>
              <w:t xml:space="preserve">REVISTA DO CENTRO DE ESTUDOS DA LINGUAGEM DA FUNDAÇÃO UNIVERSIDADE FEDERAL DE RONDÔNIA</w:t>
            </w:r>
            <w:r>
              <w:rPr/>
              <w:t xml:space="preserve">, 10, pp.1-265, 2023, Ciências do Léxico e suas interfaces</w:t>
            </w:r>
          </w:p>
          <w:p>
            <w:pPr/>
            <w:r>
              <w:rPr/>
              <w:t xml:space="preserve">N°spécial de revue/special issue</w:t>
            </w:r>
          </w:p>
          <w:p>
            <w:pPr/>
            <w:hyperlink r:id="rId24" w:history="1">
              <w:r>
                <w:rPr>
                  <w:color w:val="#410a8c"/>
                  <w:u w:val="single"/>
                </w:rPr>
                <w:t xml:space="preserve">hal-04562727v1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Medical terminology: COVID-19, corpora tools, and AI in English for specific purposes</w:t>
              </w:r>
            </w:hyperlink>
          </w:p>
          <w:p>
            <w:pPr/>
            <w:hyperlink r:id="rId12" w:history="1">
              <w:r>
                <w:rPr>
                  <w:color w:val="#410a8c"/>
                  <w:u w:val="single"/>
                </w:rPr>
                <w:t xml:space="preserve">Talita Serpa</w:t>
              </w:r>
            </w:hyperlink>
            <w:r>
              <w:rPr/>
              <w:t xml:space="preserve">,</w:t>
            </w:r>
            <w:hyperlink r:id="rId11" w:history="1">
              <w:r>
                <w:rPr>
                  <w:color w:val="#410a8c"/>
                  <w:u w:val="single"/>
                </w:rPr>
                <w:t xml:space="preserve">Beatriz Curti-Contessoto</w:t>
              </w:r>
            </w:hyperlink>
            <w:r>
              <w:rPr/>
              <w:t xml:space="preserve">,</w:t>
            </w:r>
            <w:hyperlink r:id="rId27" w:history="1">
              <w:r>
                <w:rPr>
                  <w:color w:val="#410a8c"/>
                  <w:u w:val="single"/>
                </w:rPr>
                <w:t xml:space="preserve">Francine de Assis Silveira</w:t>
              </w:r>
            </w:hyperlink>
          </w:p>
          <w:p>
            <w:pPr/>
            <w:r>
              <w:rPr>
                <w:i w:val="1"/>
                <w:iCs w:val="1"/>
              </w:rPr>
              <w:t xml:space="preserve">Corpora and Artificial Intelligence for Academic Students</w:t>
            </w:r>
            <w:r>
              <w:rPr/>
              <w:t xml:space="preserve">, Letraria, pp.67-76, 2024, 978-65-5434-106-6. </w:t>
            </w:r>
            <w:hyperlink r:id="rId28" w:history="1">
              <w:r>
                <w:rPr>
                  <w:color w:val="#410a8c"/>
                  <w:u w:val="single"/>
                </w:rPr>
                <w:t xml:space="preserve">⟨10.1016/j.esp.2023.10.003⟩</w:t>
              </w:r>
            </w:hyperlink>
          </w:p>
          <w:p>
            <w:pPr/>
            <w:r>
              <w:rPr/>
              <w:t xml:space="preserve">Chapitre d'ouvrage</w:t>
            </w:r>
          </w:p>
          <w:p>
            <w:pPr/>
            <w:hyperlink r:id="rId26" w:history="1">
              <w:r>
                <w:rPr>
                  <w:color w:val="#410a8c"/>
                  <w:u w:val="single"/>
                </w:rPr>
                <w:t xml:space="preserve">hal-04838955v1</w:t>
              </w:r>
            </w:hyperlink>
          </w:p>
        </w:tc>
      </w:tr>
      <w:tr>
        <w:trPr/>
        <w:tc>
          <w:tcPr>
            <w:noWrap/>
          </w:tcPr>
          <w:p>
            <w:pPr>
              <w:spacing w:after="200"/>
            </w:pPr>
            <w:hyperlink r:id="rId29" w:history="1">
              <w:r>
                <w:rPr>
                  <w:color w:val="1e198e"/>
                  <w:b w:val="1"/>
                  <w:bCs w:val="1"/>
                  <w:u w:val="single"/>
                </w:rPr>
                <w:t xml:space="preserve">La evolución de los términos denominativos de los pueblos indígenas en Brasil y sus aspectos socioculturales desde las Cartas Reales hasta el Marco Temporal</w:t>
              </w:r>
            </w:hyperlink>
          </w:p>
          <w:p>
            <w:pPr/>
            <w:hyperlink r:id="rId12" w:history="1">
              <w:r>
                <w:rPr>
                  <w:color w:val="#410a8c"/>
                  <w:u w:val="single"/>
                </w:rPr>
                <w:t xml:space="preserve">Talita Serpa</w:t>
              </w:r>
            </w:hyperlink>
            <w:r>
              <w:rPr/>
              <w:t xml:space="preserve">,</w:t>
            </w:r>
            <w:hyperlink r:id="rId11" w:history="1">
              <w:r>
                <w:rPr>
                  <w:color w:val="#410a8c"/>
                  <w:u w:val="single"/>
                </w:rPr>
                <w:t xml:space="preserve">Beatriz Curti-Contessoto</w:t>
              </w:r>
            </w:hyperlink>
          </w:p>
          <w:p>
            <w:pPr/>
            <w:r>
              <w:rPr/>
              <w:t xml:space="preserve">Cristina Kleinert; Esther Monzó-Nebot; Vicenta Tasa Fuster. </w:t>
            </w:r>
            <w:r>
              <w:rPr>
                <w:i w:val="1"/>
                <w:iCs w:val="1"/>
              </w:rPr>
              <w:t xml:space="preserve">La traducción y la interpretación como claves en la protección de los derechos lingüísticos de las comunidades indígenas</w:t>
            </w:r>
            <w:r>
              <w:rPr/>
              <w:t xml:space="preserve">, </w:t>
            </w:r>
            <w:hyperlink r:id="rId30" w:history="1">
              <w:r>
                <w:rPr>
                  <w:color w:val="#410a8c"/>
                  <w:u w:val="single"/>
                </w:rPr>
                <w:t xml:space="preserve">Comares</w:t>
              </w:r>
            </w:hyperlink>
            <w:r>
              <w:rPr/>
              <w:t xml:space="preserve">, pp.151-178, 2023, 978-84-1369-706-2</w:t>
            </w:r>
          </w:p>
          <w:p>
            <w:pPr/>
            <w:r>
              <w:rPr/>
              <w:t xml:space="preserve">Chapitre d'ouvrage</w:t>
            </w:r>
          </w:p>
          <w:p>
            <w:pPr/>
            <w:hyperlink r:id="rId29" w:history="1">
              <w:r>
                <w:rPr>
                  <w:color w:val="#410a8c"/>
                  <w:u w:val="single"/>
                </w:rPr>
                <w:t xml:space="preserve">hal-04362823v1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Intraéquivalence dans le droit comparé lusophone : le cas des unions officiellement reconnues au Brésil, au Portugal, au Cap-Vert, en Guinée-Bissau, au Mozambique, en Angola, au Timor oriental, à Sao Tomé-et-Principe et en Guinée équatoriale</w:t>
              </w:r>
            </w:hyperlink>
          </w:p>
          <w:p>
            <w:pPr/>
            <w:hyperlink r:id="rId11" w:history="1">
              <w:r>
                <w:rPr>
                  <w:color w:val="#410a8c"/>
                  <w:u w:val="single"/>
                </w:rPr>
                <w:t xml:space="preserve">Beatriz Curti-Contessoto</w:t>
              </w:r>
            </w:hyperlink>
          </w:p>
          <w:p>
            <w:pPr/>
            <w:r>
              <w:rPr>
                <w:i w:val="1"/>
                <w:iCs w:val="1"/>
              </w:rPr>
              <w:t xml:space="preserve">Colloque International - Les variations terminologiques et traductologiques dans le domaine juridique</w:t>
            </w:r>
            <w:r>
              <w:rPr/>
              <w:t xml:space="preserve">, Université de Lorraine- Nancy, Apr 2024, Nancy, France</w:t>
            </w:r>
          </w:p>
          <w:p>
            <w:pPr/>
            <w:r>
              <w:rPr/>
              <w:t xml:space="preserve">Communication dans un congrès</w:t>
            </w:r>
          </w:p>
          <w:p>
            <w:pPr/>
            <w:hyperlink r:id="rId31" w:history="1">
              <w:r>
                <w:rPr>
                  <w:color w:val="#410a8c"/>
                  <w:u w:val="single"/>
                </w:rPr>
                <w:t xml:space="preserve">hal-04562714v1</w:t>
              </w:r>
            </w:hyperlink>
          </w:p>
        </w:tc>
      </w:tr>
      <w:tr>
        <w:trPr/>
        <w:tc>
          <w:tcPr>
            <w:noWrap/>
          </w:tcPr>
          <w:p>
            <w:pPr>
              <w:spacing w:after="200"/>
            </w:pPr>
            <w:hyperlink r:id="rId32" w:history="1">
              <w:r>
                <w:rPr>
                  <w:color w:val="1e198e"/>
                  <w:b w:val="1"/>
                  <w:bCs w:val="1"/>
                  <w:u w:val="single"/>
                </w:rPr>
                <w:t xml:space="preserve">Simplifier la terminologie du droit et de la santé : un défi interdisciplinaire</w:t>
              </w:r>
            </w:hyperlink>
          </w:p>
          <w:p>
            <w:pPr/>
            <w:hyperlink r:id="rId11" w:history="1">
              <w:r>
                <w:rPr>
                  <w:color w:val="#410a8c"/>
                  <w:u w:val="single"/>
                </w:rPr>
                <w:t xml:space="preserve">Beatriz Curti-Contessoto</w:t>
              </w:r>
            </w:hyperlink>
          </w:p>
          <w:p>
            <w:pPr/>
            <w:r>
              <w:rPr>
                <w:i w:val="1"/>
                <w:iCs w:val="1"/>
              </w:rPr>
              <w:t xml:space="preserve">2. Colloque international - 13e journées scientifiques du réseau LTT - Lexicologie, Terminologie, Traduction</w:t>
            </w:r>
            <w:r>
              <w:rPr/>
              <w:t xml:space="preserve">, Université Sorbonne Nouvelle, 2024, Paris, France</w:t>
            </w:r>
          </w:p>
          <w:p>
            <w:pPr/>
            <w:r>
              <w:rPr/>
              <w:t xml:space="preserve">Communication dans un congrès</w:t>
            </w:r>
          </w:p>
          <w:p>
            <w:pPr/>
            <w:hyperlink r:id="rId32" w:history="1">
              <w:r>
                <w:rPr>
                  <w:color w:val="#410a8c"/>
                  <w:u w:val="single"/>
                </w:rPr>
                <w:t xml:space="preserve">hal-04838962v1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Corpora and Artificial Intelligence for Academic Students</w:t>
              </w:r>
            </w:hyperlink>
          </w:p>
          <w:p>
            <w:pPr/>
            <w:hyperlink r:id="rId34" w:history="1">
              <w:r>
                <w:rPr>
                  <w:color w:val="#410a8c"/>
                  <w:u w:val="single"/>
                </w:rPr>
                <w:t xml:space="preserve">Paula Tavares Pinto</w:t>
              </w:r>
            </w:hyperlink>
            <w:r>
              <w:rPr/>
              <w:t xml:space="preserve">,</w:t>
            </w:r>
            <w:hyperlink r:id="rId11" w:history="1">
              <w:r>
                <w:rPr>
                  <w:color w:val="#410a8c"/>
                  <w:u w:val="single"/>
                </w:rPr>
                <w:t xml:space="preserve">Beatriz Curti-Contessoto</w:t>
              </w:r>
            </w:hyperlink>
            <w:r>
              <w:rPr/>
              <w:t xml:space="preserve">,</w:t>
            </w:r>
            <w:hyperlink r:id="rId35" w:history="1">
              <w:r>
                <w:rPr>
                  <w:color w:val="#410a8c"/>
                  <w:u w:val="single"/>
                </w:rPr>
                <w:t xml:space="preserve">Carolina Tavares de Carvalho</w:t>
              </w:r>
            </w:hyperlink>
            <w:r>
              <w:rPr/>
              <w:t xml:space="preserve">,</w:t>
            </w:r>
            <w:hyperlink r:id="rId36" w:history="1">
              <w:r>
                <w:rPr>
                  <w:color w:val="#410a8c"/>
                  <w:u w:val="single"/>
                </w:rPr>
                <w:t xml:space="preserve">Cecília Nevack de Britto</w:t>
              </w:r>
            </w:hyperlink>
            <w:r>
              <w:rPr/>
              <w:t xml:space="preserve">,</w:t>
            </w:r>
            <w:hyperlink r:id="rId37" w:history="1">
              <w:r>
                <w:rPr>
                  <w:color w:val="#410a8c"/>
                  <w:u w:val="single"/>
                </w:rPr>
                <w:t xml:space="preserve">Celso Fernando Rocha</w:t>
              </w:r>
            </w:hyperlink>
            <w:r>
              <w:rPr/>
              <w:t xml:space="preserve">et al.</w:t>
            </w:r>
          </w:p>
          <w:p>
            <w:pPr/>
            <w:r>
              <w:rPr/>
              <w:t xml:space="preserve">Letraria, 2024, 978-65-5434-106-6. </w:t>
            </w:r>
            <w:hyperlink r:id="rId28" w:history="1">
              <w:r>
                <w:rPr>
                  <w:color w:val="#410a8c"/>
                  <w:u w:val="single"/>
                </w:rPr>
                <w:t xml:space="preserve">⟨10.1016/j.esp.2023.10.003⟩</w:t>
              </w:r>
            </w:hyperlink>
          </w:p>
          <w:p>
            <w:pPr/>
            <w:r>
              <w:rPr/>
              <w:t xml:space="preserve">Ouvrages</w:t>
            </w:r>
          </w:p>
          <w:p>
            <w:pPr/>
            <w:hyperlink r:id="rId33" w:history="1">
              <w:r>
                <w:rPr>
                  <w:color w:val="#410a8c"/>
                  <w:u w:val="single"/>
                </w:rPr>
                <w:t xml:space="preserve">hal-04838953v1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Quando os termos se tornam neologismos: uma contribuição ao estudo da neologia sob a perspectiva da desterminologização</w:t>
              </w:r>
            </w:hyperlink>
          </w:p>
          <w:p>
            <w:pPr/>
            <w:hyperlink r:id="rId39" w:history="1">
              <w:r>
                <w:rPr>
                  <w:color w:val="#410a8c"/>
                  <w:u w:val="single"/>
                </w:rPr>
                <w:t xml:space="preserve">Julie Humbert-Droz</w:t>
              </w:r>
            </w:hyperlink>
            <w:r>
              <w:rPr/>
              <w:t xml:space="preserve">,</w:t>
            </w:r>
            <w:hyperlink r:id="rId11" w:history="1">
              <w:r>
                <w:rPr>
                  <w:color w:val="#410a8c"/>
                  <w:u w:val="single"/>
                </w:rPr>
                <w:t xml:space="preserve">Beatriz Curti-Contessoto</w:t>
              </w:r>
            </w:hyperlink>
          </w:p>
          <w:p>
            <w:pPr/>
            <w:r>
              <w:rPr/>
              <w:t xml:space="preserve">2023</w:t>
            </w:r>
          </w:p>
          <w:p>
            <w:pPr/>
            <w:r>
              <w:rPr/>
              <w:t xml:space="preserve">Traduction</w:t>
            </w:r>
          </w:p>
          <w:p>
            <w:pPr/>
            <w:hyperlink r:id="rId38" w:history="1">
              <w:r>
                <w:rPr>
                  <w:color w:val="#410a8c"/>
                  <w:u w:val="single"/>
                </w:rPr>
                <w:t xml:space="preserve">hal-04562743v1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Legal language change and certified translation: a study on the terminological comparison between Brazilian and French marriage certificates through the centuries</w:t>
              </w:r>
            </w:hyperlink>
          </w:p>
          <w:p>
            <w:pPr/>
            <w:hyperlink r:id="rId11" w:history="1">
              <w:r>
                <w:rPr>
                  <w:color w:val="#410a8c"/>
                  <w:u w:val="single"/>
                </w:rPr>
                <w:t xml:space="preserve">Beatriz Curti-Contessoto</w:t>
              </w:r>
            </w:hyperlink>
          </w:p>
          <w:p>
            <w:pPr/>
            <w:r>
              <w:rPr/>
              <w:t xml:space="preserve">2023, pp.152-153</w:t>
            </w:r>
          </w:p>
          <w:p>
            <w:pPr/>
            <w:r>
              <w:rPr/>
              <w:t xml:space="preserve">Autre publication scientifique</w:t>
            </w:r>
          </w:p>
          <w:p>
            <w:pPr/>
            <w:hyperlink r:id="rId40" w:history="1">
              <w:r>
                <w:rPr>
                  <w:color w:val="#410a8c"/>
                  <w:u w:val="single"/>
                </w:rPr>
                <w:t xml:space="preserve">hal-04199751v1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Legal language change and certified translation: a study on the terminological comparison between Brazilian and French marriage certificates through the centuries</w:t>
              </w:r>
            </w:hyperlink>
          </w:p>
          <w:p>
            <w:pPr/>
            <w:hyperlink r:id="rId11" w:history="1">
              <w:r>
                <w:rPr>
                  <w:color w:val="#410a8c"/>
                  <w:u w:val="single"/>
                </w:rPr>
                <w:t xml:space="preserve">Beatriz Curti-Contessoto</w:t>
              </w:r>
            </w:hyperlink>
          </w:p>
          <w:p>
            <w:pPr/>
            <w:r>
              <w:rPr>
                <w:i w:val="1"/>
                <w:iCs w:val="1"/>
              </w:rPr>
              <w:t xml:space="preserve">56th Annual Meeting of the Societas Linguistica Europaea</w:t>
            </w:r>
            <w:r>
              <w:rPr/>
              <w:t xml:space="preserve">, Aug 2023, ATHENS, Greece. Book of Abstracts - 56th Annual Meeting of the Societas Linguistica Europaea, 1, pp.152-153, 2023</w:t>
            </w:r>
          </w:p>
          <w:p>
            <w:pPr/>
            <w:r>
              <w:rPr/>
              <w:t xml:space="preserve">Poster de conférence</w:t>
            </w:r>
          </w:p>
          <w:p>
            <w:pPr/>
            <w:hyperlink r:id="rId41" w:history="1">
              <w:r>
                <w:rPr>
                  <w:color w:val="#410a8c"/>
                  <w:u w:val="single"/>
                </w:rPr>
                <w:t xml:space="preserve">hal-04205562v1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0B7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atriz-curti-contessoto" TargetMode="External"/><Relationship Id="rId8" Type="http://schemas.openxmlformats.org/officeDocument/2006/relationships/hyperlink" Target="https://orcid.org/0000-0002-5497-5589" TargetMode="External"/><Relationship Id="rId9" Type="http://schemas.openxmlformats.org/officeDocument/2006/relationships/hyperlink" Target="https://scholar.google.com/citations?user=https://scholar.google.fr/citations?user=6ezjLTsAAAAJ" TargetMode="External"/><Relationship Id="rId10" Type="http://schemas.openxmlformats.org/officeDocument/2006/relationships/hyperlink" Target="https://hal.science/hal-05101439v1" TargetMode="External"/><Relationship Id="rId11" Type="http://schemas.openxmlformats.org/officeDocument/2006/relationships/hyperlink" Target="https://hal.science/search/index/?q=*&amp;authFullName_s=Beatriz Curti-Contessoto" TargetMode="External"/><Relationship Id="rId12" Type="http://schemas.openxmlformats.org/officeDocument/2006/relationships/hyperlink" Target="https://hal.science/search/index/?q=*&amp;authFullName_s=Talita Serpa" TargetMode="External"/><Relationship Id="rId13" Type="http://schemas.openxmlformats.org/officeDocument/2006/relationships/hyperlink" Target="https://hal.science/hal-04838957v1" TargetMode="External"/><Relationship Id="rId14" Type="http://schemas.openxmlformats.org/officeDocument/2006/relationships/hyperlink" Target="https://dx.doi.org/10.17851/2237-2083.31.3.1184-1210" TargetMode="External"/><Relationship Id="rId15" Type="http://schemas.openxmlformats.org/officeDocument/2006/relationships/hyperlink" Target="https://hal.science/hal-04478944v1" TargetMode="External"/><Relationship Id="rId16" Type="http://schemas.openxmlformats.org/officeDocument/2006/relationships/hyperlink" Target="https://dx.doi.org/10.4025/actascilangcult.v45i2.67723" TargetMode="External"/><Relationship Id="rId17" Type="http://schemas.openxmlformats.org/officeDocument/2006/relationships/hyperlink" Target="https://hal.science/hal-04562711v1" TargetMode="External"/><Relationship Id="rId18" Type="http://schemas.openxmlformats.org/officeDocument/2006/relationships/hyperlink" Target="https://hal.science/search/index/?q=*&amp;authFullName_s=Ieda Maria Alves" TargetMode="External"/><Relationship Id="rId19" Type="http://schemas.openxmlformats.org/officeDocument/2006/relationships/hyperlink" Target="https://univ-smb.hal.science/hal-05101480v1" TargetMode="External"/><Relationship Id="rId20" Type="http://schemas.openxmlformats.org/officeDocument/2006/relationships/hyperlink" Target="https://hal.science/search/index/?q=*&amp;authFullName_s=Marie-H&#233;l&#232;ne Girard" TargetMode="External"/><Relationship Id="rId21" Type="http://schemas.openxmlformats.org/officeDocument/2006/relationships/hyperlink" Target="https://hal.science/search/index/?q=*&amp;authFullName_s=Alexandre Guigue" TargetMode="External"/><Relationship Id="rId22" Type="http://schemas.openxmlformats.org/officeDocument/2006/relationships/hyperlink" Target="https://hal.science/search/index/?q=*&amp;authFullName_s=Fernando Prieto Ramos" TargetMode="External"/><Relationship Id="rId23" Type="http://schemas.openxmlformats.org/officeDocument/2006/relationships/hyperlink" Target="https://hal.science/search/index/?q=*&amp;authFullName_s=Martina Bajcic" TargetMode="External"/><Relationship Id="rId24" Type="http://schemas.openxmlformats.org/officeDocument/2006/relationships/hyperlink" Target="https://hal.science/hal-04562727v1" TargetMode="External"/><Relationship Id="rId25" Type="http://schemas.openxmlformats.org/officeDocument/2006/relationships/hyperlink" Target="https://hal.science/search/index/?q=*&amp;authFullName_s=Lucimara Lucimara Alves da Concei&#231;&#227;o Costa Alves" TargetMode="External"/><Relationship Id="rId26" Type="http://schemas.openxmlformats.org/officeDocument/2006/relationships/hyperlink" Target="https://hal.science/hal-04838955v1" TargetMode="External"/><Relationship Id="rId27" Type="http://schemas.openxmlformats.org/officeDocument/2006/relationships/hyperlink" Target="https://hal.science/search/index/?q=*&amp;authFullName_s=Francine de Assis Silveira" TargetMode="External"/><Relationship Id="rId28" Type="http://schemas.openxmlformats.org/officeDocument/2006/relationships/hyperlink" Target="https://dx.doi.org/10.1016/j.esp.2023.10.003" TargetMode="External"/><Relationship Id="rId29" Type="http://schemas.openxmlformats.org/officeDocument/2006/relationships/hyperlink" Target="https://hal.science/hal-04362823v1" TargetMode="External"/><Relationship Id="rId30" Type="http://schemas.openxmlformats.org/officeDocument/2006/relationships/hyperlink" Target="https://www.comares.com/libro/la-traduccion-y-la-interpretacion-como-claves-en-la-proteccion-de-los-derechos-linguisticos-de-las-comunidades-indigenas_150230/" TargetMode="External"/><Relationship Id="rId31" Type="http://schemas.openxmlformats.org/officeDocument/2006/relationships/hyperlink" Target="https://hal.science/hal-04562714v1" TargetMode="External"/><Relationship Id="rId32" Type="http://schemas.openxmlformats.org/officeDocument/2006/relationships/hyperlink" Target="https://hal.science/hal-04838962v1" TargetMode="External"/><Relationship Id="rId33" Type="http://schemas.openxmlformats.org/officeDocument/2006/relationships/hyperlink" Target="https://hal.science/hal-04838953v1" TargetMode="External"/><Relationship Id="rId34" Type="http://schemas.openxmlformats.org/officeDocument/2006/relationships/hyperlink" Target="https://hal.science/search/index/?q=*&amp;authFullName_s=Paula Tavares Pinto" TargetMode="External"/><Relationship Id="rId35" Type="http://schemas.openxmlformats.org/officeDocument/2006/relationships/hyperlink" Target="https://hal.science/search/index/?q=*&amp;authFullName_s=Carolina Tavares de Carvalho" TargetMode="External"/><Relationship Id="rId36" Type="http://schemas.openxmlformats.org/officeDocument/2006/relationships/hyperlink" Target="https://hal.science/search/index/?q=*&amp;authFullName_s=Cec&#237;lia Nevack de Britto" TargetMode="External"/><Relationship Id="rId37" Type="http://schemas.openxmlformats.org/officeDocument/2006/relationships/hyperlink" Target="https://hal.science/search/index/?q=*&amp;authFullName_s=Celso Fernando Rocha" TargetMode="External"/><Relationship Id="rId38" Type="http://schemas.openxmlformats.org/officeDocument/2006/relationships/hyperlink" Target="https://hal.science/hal-04562743v1" TargetMode="External"/><Relationship Id="rId39" Type="http://schemas.openxmlformats.org/officeDocument/2006/relationships/hyperlink" Target="https://hal.science/search/index/?q=*&amp;authFullName_s=Julie Humbert-Droz" TargetMode="External"/><Relationship Id="rId40" Type="http://schemas.openxmlformats.org/officeDocument/2006/relationships/hyperlink" Target="https://hal.univ-lyon2.fr/hal-04199751v1" TargetMode="External"/><Relationship Id="rId41" Type="http://schemas.openxmlformats.org/officeDocument/2006/relationships/hyperlink" Target="https://hal.science/hal-04205562v1"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Beatriz Curti-Contessoto</dc:title>
  <dc:description>CV</dc:description>
  <dc:subject/>
  <cp:keywords/>
  <cp:category/>
  <cp:lastModifiedBy/>
  <dcterms:created xsi:type="dcterms:W3CDTF">2026-05-17T20:08:50+02:00</dcterms:created>
  <dcterms:modified xsi:type="dcterms:W3CDTF">2026-05-17T20:08:50+02:00</dcterms:modified>
</cp:coreProperties>
</file>

<file path=docProps/custom.xml><?xml version="1.0" encoding="utf-8"?>
<Properties xmlns="http://schemas.openxmlformats.org/officeDocument/2006/custom-properties" xmlns:vt="http://schemas.openxmlformats.org/officeDocument/2006/docPropsVTypes"/>
</file>