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Benedetta Rinaldi Ferri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benedettarinaldiferri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Histoire du droit médiéval et moderne;</w:t>
      </w:r>
    </w:p>
    <w:p>
      <w:pPr>
        <w:numPr>
          <w:ilvl w:val="0"/>
          <w:numId w:val="2"/>
        </w:numPr>
      </w:pPr>
      <w:r>
        <w:rPr/>
        <w:t xml:space="preserve">Histoire des régulations du travail (Italie, XIV-XVII siècles);</w:t>
      </w:r>
    </w:p>
    <w:p>
      <w:pPr>
        <w:numPr>
          <w:ilvl w:val="0"/>
          <w:numId w:val="2"/>
        </w:numPr>
      </w:pPr>
      <w:r>
        <w:rPr/>
        <w:t xml:space="preserve">Histoire des économies sacrées;</w:t>
      </w:r>
    </w:p>
    <w:p>
      <w:pPr>
        <w:numPr>
          <w:ilvl w:val="0"/>
          <w:numId w:val="2"/>
        </w:numPr>
      </w:pPr>
      <w:r>
        <w:rPr/>
        <w:t xml:space="preserve">Histoire sociale.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07/01/2025</w:t>
      </w:r>
      <w:r>
        <w:rPr/>
        <w:t xml:space="preserve">CRH-EHESS / Département de Droit, Université de Roma Tre, Doctorat en cotutelle internationale : Histoire et civilisations et Histoire du Droit (cursus Law and social change). Thèse: </w:t>
      </w:r>
      <w:r>
        <w:rPr>
          <w:b w:val="1"/>
          <w:bCs w:val="1"/>
          <w:i w:val="1"/>
          <w:iCs w:val="1"/>
        </w:rPr>
        <w:t xml:space="preserve">Inside and Out the Religious House. Charity and the Circulation of Labour in Early Modern Law (Italy, 1570-1670 ca.)</w:t>
      </w:r>
      <w:r>
        <w:rPr/>
        <w:t xml:space="preserve">, sous la direction de Simona Cerutti et Sara Menzinger, soutenue le 7 janvier 2025 à 14h30, devant un jury composé de Stefania Gialdroni (Università di Padova), Sandro Notari (Università di Urbino), Giorgio Resta (Università di Roma Tre) et Cristina Vano (Università di Napoli « Federico II »).</w:t>
      </w:r>
    </w:p>
    <w:p>
      <w:pPr/>
      <w:r>
        <w:rPr>
          <w:b w:val="1"/>
          <w:bCs w:val="1"/>
        </w:rPr>
        <w:t xml:space="preserve">30/06/2021</w:t>
      </w:r>
      <w:r>
        <w:rPr/>
        <w:t xml:space="preserve">Faculté de Droit, Université La Sapienza, diplôme de spécialisation en Droit du Travail (niveau Master), Summa cum laude. Mémoire: </w:t>
      </w:r>
      <w:r>
        <w:rPr>
          <w:i w:val="1"/>
          <w:iCs w:val="1"/>
        </w:rPr>
        <w:t xml:space="preserve">L’interesse al distacco nei gruppi e nelle reti di impresa. Tendenze giurisprudenziali e normative</w:t>
      </w:r>
      <w:r>
        <w:rPr/>
        <w:t xml:space="preserve">, sous la direction de Ilario Alvino.</w:t>
      </w:r>
    </w:p>
    <w:p>
      <w:pPr/>
      <w:r>
        <w:rPr>
          <w:b w:val="1"/>
          <w:bCs w:val="1"/>
        </w:rPr>
        <w:t xml:space="preserve">01/01/2020-30/06/2021</w:t>
      </w:r>
      <w:r>
        <w:rPr/>
        <w:t xml:space="preserve">Barreau de Rome, Apprentissage-avocat (18 mois), spécialisation en droit civil, droit du travail et droit commercial, sous la direction de Me Agatino Alajmo, avocat auprès de l’Ambassade de France en Italie.</w:t>
      </w:r>
    </w:p>
    <w:p>
      <w:pPr/>
      <w:r>
        <w:rPr>
          <w:b w:val="1"/>
          <w:bCs w:val="1"/>
        </w:rPr>
        <w:t xml:space="preserve">10/10/2019</w:t>
      </w:r>
      <w:r>
        <w:rPr/>
        <w:t xml:space="preserve">Département de Droit, Université de Roma Tre, Master en Droit (équivalent J.D.), Summa cum laude.Mémoire en Histoire du Droit: </w:t>
      </w:r>
      <w:r>
        <w:rPr>
          <w:i w:val="1"/>
          <w:iCs w:val="1"/>
        </w:rPr>
        <w:t xml:space="preserve">La povertà in età moderna. Spunti normativi e dottrinari nel panorama europeo</w:t>
      </w:r>
      <w:r>
        <w:rPr/>
        <w:t xml:space="preserve">, sous la direction de Sara Menzinger.</w:t>
      </w:r>
    </w:p>
    <w:p>
      <w:pPr/>
      <w:r>
        <w:rPr>
          <w:b w:val="1"/>
          <w:bCs w:val="1"/>
        </w:rPr>
        <w:t xml:space="preserve">ENSEIGNEMENTS 2025/2026</w:t>
      </w:r>
    </w:p>
    <w:p>
      <w:pPr/>
      <w:r>
        <w:rPr>
          <w:b w:val="1"/>
          <w:bCs w:val="1"/>
        </w:rPr>
        <w:t xml:space="preserve">03/2026-</w:t>
      </w:r>
      <w:r>
        <w:rPr/>
        <w:t xml:space="preserve">Chargée de cours à l’Université de Roma Tre, Lettres</w:t>
      </w:r>
      <w:r>
        <w:rPr>
          <w:i w:val="1"/>
          <w:iCs w:val="1"/>
        </w:rPr>
        <w:t xml:space="preserve">Storia del diritto medievale e moderno</w:t>
      </w:r>
    </w:p>
    <w:p>
      <w:pPr/>
      <w:r>
        <w:rPr>
          <w:b w:val="1"/>
          <w:bCs w:val="1"/>
        </w:rPr>
        <w:t xml:space="preserve">10/2025-</w:t>
      </w:r>
      <w:r>
        <w:rPr/>
        <w:t xml:space="preserve">Chargée d'enseignement à l’Université d’Urbino, Droit</w:t>
      </w:r>
      <w:r>
        <w:rPr>
          <w:i w:val="1"/>
          <w:iCs w:val="1"/>
        </w:rPr>
        <w:t xml:space="preserve">Legislazione locale e scienza giuridica tra età medievale e moderna. Il caso della Signoria dei Montefeltro</w:t>
      </w:r>
      <w:r>
        <w:rPr/>
        <w:t xml:space="preserve">, rattaché au cours d’Histoire du Droit, dirigé par Sandro Notari.</w:t>
      </w:r>
    </w:p>
    <w:p>
      <w:pPr/>
      <w:r>
        <w:rPr>
          <w:b w:val="1"/>
          <w:bCs w:val="1"/>
        </w:rPr>
        <w:t xml:space="preserve">05/2025-</w:t>
      </w:r>
      <w:r>
        <w:rPr/>
        <w:t xml:space="preserve">Assistante à l’Université d’Urbino, DroitAtelier Histoire du Droit: </w:t>
      </w:r>
      <w:r>
        <w:rPr>
          <w:i w:val="1"/>
          <w:iCs w:val="1"/>
        </w:rPr>
        <w:t xml:space="preserve">Diritti e discriminazione di genere nelle fonti giuridiche medievali e moderne</w:t>
      </w:r>
      <w:r>
        <w:rPr/>
        <w:t xml:space="preserve">, dirigé par Sandro Notari.****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Vescovi, poveri e testamenti. Il pater pauperum secondo Baldo degli Ubaldi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Benedetta Rinaldi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In press, 176 (2), pp.363-388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Alessandro Stanziani, Les métamorphoses du travail contraint. Une histoire globale, Paris, SciencesPo. Les Presses,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Benedetta Rinaldi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Tre Law Review, vol. 3, n. 2 (2021)</w:t>
            </w:r>
            <w:r>
              <w:rPr/>
              <w:t xml:space="preserve">, 2022, pp.109-112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hal-05101238v1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4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8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ettarinaldiferri" TargetMode="External"/><Relationship Id="rId8" Type="http://schemas.openxmlformats.org/officeDocument/2006/relationships/hyperlink" Target="https://hal.science/hal-05090460v1" TargetMode="External"/><Relationship Id="rId9" Type="http://schemas.openxmlformats.org/officeDocument/2006/relationships/hyperlink" Target="https://hal.science/search/index/?q=*&amp;authFullName_s=Benedetta Rinaldi Ferri" TargetMode="External"/><Relationship Id="rId10" Type="http://schemas.openxmlformats.org/officeDocument/2006/relationships/hyperlink" Target="https://hal.science/hal-0510123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Benedetta Rinaldi Ferri</dc:title>
  <dc:description>CV</dc:description>
  <dc:subject/>
  <cp:keywords/>
  <cp:category/>
  <cp:lastModifiedBy/>
  <dcterms:created xsi:type="dcterms:W3CDTF">2026-03-09T18:57:40+01:00</dcterms:created>
  <dcterms:modified xsi:type="dcterms:W3CDTF">2026-03-09T18:57:40+01:00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