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Decourt Hollender </w:t>
      </w:r>
      <w:r>
        <w:rPr>
          <w:color w:val="641e6e"/>
        </w:rPr>
        <w:t xml:space="preserve">Maître de conférences HDR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benedicte-decourt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0009-0004-9704-0267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RéMMi - Récits des mobilités et des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Abdourahmane Mangane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médico-légal dans le Traité de Fodéré et expertise clinique : les procès pour viol à Nice sous la Restauration (1814-1860)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Fodéré à la genèse de la médecine légale moderne. Doctrines, pratiques, savoirs et réseaux d’experts des Lumières au début du XXe siècle</w:t>
            </w:r>
            <w:r>
              <w:rPr/>
              <w:t xml:space="preserve">, PRIDAES 12, 2015,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du Sénat de Nice aux XVIIIe et XIXe siècles : entre service du roi et stratégie de carrières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 de Nice, cours souveraine des Etats de Savoie 1614-1848</w:t>
            </w:r>
            <w:r>
              <w:rPr/>
              <w:t xml:space="preserve">, Faculté de droit et science politique de Nice, 2014, Nice, France. p.195-220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Constantine la ville suspendue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pont : de l’ouvrage d’art à l’objet juridique.</w:t>
            </w:r>
            <w:r>
              <w:rPr/>
              <w:t xml:space="preserve">, 2023, p.53-68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 Ville à Nice aux XVIIe et XVIIIe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diritto italiano</w:t>
            </w:r>
            <w:r>
              <w:rPr/>
              <w:t xml:space="preserve">, 2022, Rivista di Storia del Diritto Italiano, 2 (XCV), 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des époux devant la justice au XIXe siècle Reconciliation of the spouses in the doctrine and jurisprudence of the nineteenth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2016, Revue de droit canonique, 66, p.129-180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FAITS INJURIEUX DANS LE DIVORCE ET LA SÉPARATION DE CORPS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2012, n°3, p.329-378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ministère public sarde au XIXe siècle (1814-1860) : l’exemple des Avocats généraux et des Avocats fiscaux généraux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diritto italiano</w:t>
            </w:r>
            <w:r>
              <w:rPr/>
              <w:t xml:space="preserve">, 2011, Rivista di Storia del Diritto Italiano, LXXXIV, p.325-361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magistrature sénatoriale du royaume de Piémont-Sardaigne au XIXe siècle (1814-1860)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diritto italiano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des élites du Maghreb, l’exemple de l’Algérie coloniale : bilan historiographique, acquis, pistes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p.55-68, 2021, Histoire, 978-2-7535-8166-1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hal-04510273v1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A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decourt" TargetMode="External"/><Relationship Id="rId8" Type="http://schemas.openxmlformats.org/officeDocument/2006/relationships/hyperlink" Target="https://orcid.org/0009-0004-9704-0267" TargetMode="External"/><Relationship Id="rId9" Type="http://schemas.openxmlformats.org/officeDocument/2006/relationships/hyperlink" Target="https://hal.science/hal-04510126v1" TargetMode="External"/><Relationship Id="rId10" Type="http://schemas.openxmlformats.org/officeDocument/2006/relationships/hyperlink" Target="https://hal.science/search/index/?q=*&amp;authFullName_s=Yvan Gastaut" TargetMode="External"/><Relationship Id="rId11" Type="http://schemas.openxmlformats.org/officeDocument/2006/relationships/hyperlink" Target="https://hal.science/search/index/?q=*&amp;authFullName_s=Abdourahmane Mangane" TargetMode="External"/><Relationship Id="rId12" Type="http://schemas.openxmlformats.org/officeDocument/2006/relationships/hyperlink" Target="https://hal.science/search/index/?q=*&amp;authFullName_s=Val&#233;rie Pi&#233;tri" TargetMode="External"/><Relationship Id="rId13" Type="http://schemas.openxmlformats.org/officeDocument/2006/relationships/hyperlink" Target="https://hal.science/search/index/?q=*&amp;authFullName_s=B&#233;n&#233;dicte Decourt Hollender" TargetMode="External"/><Relationship Id="rId14" Type="http://schemas.openxmlformats.org/officeDocument/2006/relationships/hyperlink" Target="https://hal.science/hal-04530946v1" TargetMode="External"/><Relationship Id="rId15" Type="http://schemas.openxmlformats.org/officeDocument/2006/relationships/hyperlink" Target="https://hal.science/hal-04530924v1" TargetMode="External"/><Relationship Id="rId16" Type="http://schemas.openxmlformats.org/officeDocument/2006/relationships/hyperlink" Target="https://hal.science/hal-05121053v1" TargetMode="External"/><Relationship Id="rId17" Type="http://schemas.openxmlformats.org/officeDocument/2006/relationships/hyperlink" Target="https://hal.science/hal-04510258v1" TargetMode="External"/><Relationship Id="rId18" Type="http://schemas.openxmlformats.org/officeDocument/2006/relationships/hyperlink" Target="https://hal.science/hal-04491997v1" TargetMode="External"/><Relationship Id="rId19" Type="http://schemas.openxmlformats.org/officeDocument/2006/relationships/hyperlink" Target="https://hal.science/hal-04492569v1" TargetMode="External"/><Relationship Id="rId20" Type="http://schemas.openxmlformats.org/officeDocument/2006/relationships/hyperlink" Target="https://hal.science/hal-04492598v1" TargetMode="External"/><Relationship Id="rId21" Type="http://schemas.openxmlformats.org/officeDocument/2006/relationships/hyperlink" Target="https://univ-cotedazur.hal.science/hal-04417748v1" TargetMode="External"/><Relationship Id="rId22" Type="http://schemas.openxmlformats.org/officeDocument/2006/relationships/hyperlink" Target="https://hal.science/hal-0451027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Decourt Hollender</dc:title>
  <dc:description>CV</dc:description>
  <dc:subject/>
  <cp:keywords/>
  <cp:category/>
  <cp:lastModifiedBy/>
  <dcterms:created xsi:type="dcterms:W3CDTF">2026-05-17T18:40:18+02:00</dcterms:created>
  <dcterms:modified xsi:type="dcterms:W3CDTF">2026-05-17T18:40:18+02:00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