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Benjamin DEMASSIEUX </w:t>
      </w:r>
      <w:r>
        <w:rPr>
          <w:color w:val="641e6e"/>
        </w:rPr>
        <w:t xml:space="preserve">Doctorant contractuel de Lettres Classiques</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doctorant à l’Université de Lille, rattaché au laboratoire HALMA - UMR 8164 - Histoire, Archéologie et Littérature des Mondes anciens et adhérant du GIRPAM, groupe de travail consacré à l'Antiquité tardive et au Moyen-Âge. Je prépare une thèse en langues et littératures antiques sur la Poétique du rapt dans la poésie gréco-latine tardive (IVe-VIe siècle) sous la direction de Madame Bouton-Touboulic. Ma thèse porte sur l'écriture de l'enlèvement de divinités et de mortel.le.s au travers d'un corpus de cinq oeuvres de cette époque. L'objectif de mon travail est de vérifier dans quelle mesure ces poèmes sur le rapt partagent des caractéristiques de composition communes.</w:t>
      </w:r>
    </w:p>
    <w:p>
      <w:pPr/>
      <w:r>
        <w:rPr/>
        <w:t xml:space="preserve">Je suis aussi investi dans la vulgarisation des connaissances sur l'Antiquité auprès des publics plus jeunes grâce à des collaborations avec les éditions Belles Lettres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 Raptus/Rapt/Rape: Translating Ancient Abduction between Law, Myth and Gender »</w:t>
              </w:r>
            </w:hyperlink>
          </w:p>
          <w:p>
            <w:pPr/>
            <w:hyperlink r:id="rId8" w:history="1">
              <w:r>
                <w:rPr>
                  <w:color w:val="#410a8c"/>
                  <w:u w:val="single"/>
                </w:rPr>
                <w:t xml:space="preserve">Benjamin Demassieux</w:t>
              </w:r>
            </w:hyperlink>
            <w:r>
              <w:rPr/>
              <w:t xml:space="preserve">,</w:t>
            </w:r>
            <w:hyperlink r:id="rId9" w:history="1">
              <w:r>
                <w:rPr>
                  <w:color w:val="#410a8c"/>
                  <w:u w:val="single"/>
                </w:rPr>
                <w:t xml:space="preserve">Marta Segarra</w:t>
              </w:r>
            </w:hyperlink>
            <w:r>
              <w:rPr/>
              <w:t xml:space="preserve">,</w:t>
            </w:r>
            <w:hyperlink r:id="rId10" w:history="1">
              <w:r>
                <w:rPr>
                  <w:color w:val="#410a8c"/>
                  <w:u w:val="single"/>
                </w:rPr>
                <w:t xml:space="preserve">Léonore Brassard</w:t>
              </w:r>
            </w:hyperlink>
            <w:r>
              <w:rPr/>
              <w:t xml:space="preserve">,</w:t>
            </w:r>
            <w:hyperlink r:id="rId11" w:history="1">
              <w:r>
                <w:rPr>
                  <w:color w:val="#410a8c"/>
                  <w:u w:val="single"/>
                </w:rPr>
                <w:t xml:space="preserve">Carolane Clermont de Foy</w:t>
              </w:r>
            </w:hyperlink>
          </w:p>
          <w:p>
            <w:pPr/>
            <w:r>
              <w:rPr>
                <w:i w:val="1"/>
                <w:iCs w:val="1"/>
              </w:rPr>
              <w:t xml:space="preserve">Dictionnaire du genre en traduction</w:t>
            </w:r>
            <w:r>
              <w:rPr/>
              <w:t xml:space="preserve">, 2026</w:t>
            </w:r>
          </w:p>
          <w:p>
            <w:pPr/>
            <w:r>
              <w:rPr/>
              <w:t xml:space="preserve">Article dans une revue</w:t>
            </w:r>
          </w:p>
          <w:p>
            <w:pPr/>
            <w:hyperlink r:id="rId7" w:history="1">
              <w:r>
                <w:rPr>
                  <w:color w:val="#410a8c"/>
                  <w:u w:val="single"/>
                </w:rPr>
                <w:t xml:space="preserve">hal-05561120v1</w:t>
              </w:r>
            </w:hyperlink>
          </w:p>
        </w:tc>
      </w:tr>
      <w:tr>
        <w:trPr/>
        <w:tc>
          <w:tcPr>
            <w:noWrap/>
          </w:tcPr>
          <w:p>
            <w:pPr>
              <w:spacing w:after="200"/>
            </w:pPr>
            <w:hyperlink r:id="rId12" w:history="1">
              <w:r>
                <w:rPr>
                  <w:color w:val="1e198e"/>
                  <w:b w:val="1"/>
                  <w:bCs w:val="1"/>
                  <w:u w:val="single"/>
                </w:rPr>
                <w:t xml:space="preserve">« Dévoiler le témoin silencieux : Le décor comme acteur du rapt dans la poésie gréco-latine tardive »</w:t>
              </w:r>
            </w:hyperlink>
          </w:p>
          <w:p>
            <w:pPr/>
            <w:hyperlink r:id="rId8" w:history="1">
              <w:r>
                <w:rPr>
                  <w:color w:val="#410a8c"/>
                  <w:u w:val="single"/>
                </w:rPr>
                <w:t xml:space="preserve">Benjamin Demassieux</w:t>
              </w:r>
            </w:hyperlink>
            <w:r>
              <w:rPr/>
              <w:t xml:space="preserve">,</w:t>
            </w:r>
            <w:hyperlink r:id="rId13" w:history="1">
              <w:r>
                <w:rPr>
                  <w:color w:val="#410a8c"/>
                  <w:u w:val="single"/>
                </w:rPr>
                <w:t xml:space="preserve">Halima Benchikh-Lehocine</w:t>
              </w:r>
            </w:hyperlink>
            <w:r>
              <w:rPr/>
              <w:t xml:space="preserve">,</w:t>
            </w:r>
            <w:hyperlink r:id="rId14" w:history="1">
              <w:r>
                <w:rPr>
                  <w:color w:val="#410a8c"/>
                  <w:u w:val="single"/>
                </w:rPr>
                <w:t xml:space="preserve">Claire Pérez</w:t>
              </w:r>
            </w:hyperlink>
          </w:p>
          <w:p>
            <w:pPr/>
            <w:r>
              <w:rPr>
                <w:i w:val="1"/>
                <w:iCs w:val="1"/>
              </w:rPr>
              <w:t xml:space="preserve">Actes du colloque des jeunes chercheurs de l’APLAES, Le monde et l’humain. Littérature et environnement dans les textes grecs et latins de l’Antiquité à la Renaissance</w:t>
            </w:r>
            <w:r>
              <w:rPr/>
              <w:t xml:space="preserve">, A paraître</w:t>
            </w:r>
          </w:p>
          <w:p>
            <w:pPr/>
            <w:r>
              <w:rPr/>
              <w:t xml:space="preserve">Article dans une revue</w:t>
            </w:r>
          </w:p>
          <w:p>
            <w:pPr/>
            <w:hyperlink r:id="rId12" w:history="1">
              <w:r>
                <w:rPr>
                  <w:color w:val="#410a8c"/>
                  <w:u w:val="single"/>
                </w:rPr>
                <w:t xml:space="preserve">hal-05267217v1</w:t>
              </w:r>
            </w:hyperlink>
          </w:p>
        </w:tc>
      </w:tr>
      <w:tr>
        <w:trPr/>
        <w:tc>
          <w:tcPr>
            <w:noWrap/>
          </w:tcPr>
          <w:p>
            <w:pPr>
              <w:spacing w:after="200"/>
            </w:pPr>
            <w:hyperlink r:id="rId15" w:history="1">
              <w:r>
                <w:rPr>
                  <w:color w:val="1e198e"/>
                  <w:b w:val="1"/>
                  <w:bCs w:val="1"/>
                  <w:u w:val="single"/>
                </w:rPr>
                <w:t xml:space="preserve">« Réécrire le corps-objet : La réécriture de l’histoire de Pygmalion d’Ovide (Métamorphoses 10, 244-297) dans la nouvelle Galatée de Madeline Miller. »</w:t>
              </w:r>
            </w:hyperlink>
          </w:p>
          <w:p>
            <w:pPr/>
            <w:hyperlink r:id="rId8" w:history="1">
              <w:r>
                <w:rPr>
                  <w:color w:val="#410a8c"/>
                  <w:u w:val="single"/>
                </w:rPr>
                <w:t xml:space="preserve">Benjamin Demassieux</w:t>
              </w:r>
            </w:hyperlink>
            <w:r>
              <w:rPr/>
              <w:t xml:space="preserve">,</w:t>
            </w:r>
            <w:hyperlink r:id="rId16" w:history="1">
              <w:r>
                <w:rPr>
                  <w:color w:val="#410a8c"/>
                  <w:u w:val="single"/>
                </w:rPr>
                <w:t xml:space="preserve">Jessica Stephens</w:t>
              </w:r>
            </w:hyperlink>
            <w:r>
              <w:rPr/>
              <w:t xml:space="preserve">,</w:t>
            </w:r>
            <w:hyperlink r:id="rId17" w:history="1">
              <w:r>
                <w:rPr>
                  <w:color w:val="#410a8c"/>
                  <w:u w:val="single"/>
                </w:rPr>
                <w:t xml:space="preserve">Sarah Montin</w:t>
              </w:r>
            </w:hyperlink>
          </w:p>
          <w:p>
            <w:pPr/>
            <w:r>
              <w:rPr>
                <w:i w:val="1"/>
                <w:iCs w:val="1"/>
              </w:rPr>
              <w:t xml:space="preserve">Palimpsestes. Revue de traduction</w:t>
            </w:r>
            <w:r>
              <w:rPr/>
              <w:t xml:space="preserve">, A paraître</w:t>
            </w:r>
          </w:p>
          <w:p>
            <w:pPr/>
            <w:r>
              <w:rPr/>
              <w:t xml:space="preserve">Article dans une revue</w:t>
            </w:r>
          </w:p>
          <w:p>
            <w:pPr/>
            <w:hyperlink r:id="rId15" w:history="1">
              <w:r>
                <w:rPr>
                  <w:color w:val="#410a8c"/>
                  <w:u w:val="single"/>
                </w:rPr>
                <w:t xml:space="preserve">hal-05267189v1</w:t>
              </w:r>
            </w:hyperlink>
          </w:p>
        </w:tc>
      </w:tr>
      <w:tr>
        <w:trPr/>
        <w:tc>
          <w:tcPr>
            <w:noWrap/>
          </w:tcPr>
          <w:p>
            <w:pPr>
              <w:spacing w:after="200"/>
            </w:pPr>
            <w:hyperlink r:id="rId18" w:history="1">
              <w:r>
                <w:rPr>
                  <w:color w:val="1e198e"/>
                  <w:b w:val="1"/>
                  <w:bCs w:val="1"/>
                  <w:u w:val="single"/>
                </w:rPr>
                <w:t xml:space="preserve">Resurrection in TV Series. Memory and Otherness: A Journey Through Violence in the TV Series Game of Thrones, The Walking Dead, and Gotham</w:t>
              </w:r>
            </w:hyperlink>
          </w:p>
          <w:p>
            <w:pPr/>
            <w:hyperlink r:id="rId8" w:history="1">
              <w:r>
                <w:rPr>
                  <w:color w:val="#410a8c"/>
                  <w:u w:val="single"/>
                </w:rPr>
                <w:t xml:space="preserve">Benjamin Demassieux</w:t>
              </w:r>
            </w:hyperlink>
          </w:p>
          <w:p>
            <w:pPr/>
            <w:r>
              <w:rPr>
                <w:i w:val="1"/>
                <w:iCs w:val="1"/>
              </w:rPr>
              <w:t xml:space="preserve">Cultural Express [en ligne]</w:t>
            </w:r>
            <w:r>
              <w:rPr/>
              <w:t xml:space="preserve">, 2021, Résurrections en séries, 5</w:t>
            </w:r>
          </w:p>
          <w:p>
            <w:pPr/>
            <w:r>
              <w:rPr/>
              <w:t xml:space="preserve">Article dans une revue</w:t>
            </w:r>
          </w:p>
          <w:p>
            <w:pPr/>
            <w:hyperlink r:id="rId18" w:history="1">
              <w:r>
                <w:rPr>
                  <w:color w:val="#410a8c"/>
                  <w:u w:val="single"/>
                </w:rPr>
                <w:t xml:space="preserve">hal-05267168v1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La Violence indicible : le silence des femmes dans la littérature antique.</w:t>
              </w:r>
            </w:hyperlink>
          </w:p>
          <w:p>
            <w:pPr/>
            <w:hyperlink r:id="rId8" w:history="1">
              <w:r>
                <w:rPr>
                  <w:color w:val="#410a8c"/>
                  <w:u w:val="single"/>
                </w:rPr>
                <w:t xml:space="preserve">Benjamin Demassieux</w:t>
              </w:r>
            </w:hyperlink>
          </w:p>
          <w:p>
            <w:pPr/>
            <w:r>
              <w:rPr>
                <w:i w:val="1"/>
                <w:iCs w:val="1"/>
              </w:rPr>
              <w:t xml:space="preserve">Journée d'étude "La Violence : définitions, pratiques et représentations"</w:t>
            </w:r>
            <w:r>
              <w:rPr/>
              <w:t xml:space="preserve">, Benjamin Demassieux; Mathilde Dubar, Apr 2025, Lille, France</w:t>
            </w:r>
          </w:p>
          <w:p>
            <w:pPr/>
            <w:r>
              <w:rPr/>
              <w:t xml:space="preserve">Communication dans un congrès</w:t>
            </w:r>
          </w:p>
          <w:p>
            <w:pPr/>
            <w:hyperlink r:id="rId19" w:history="1">
              <w:r>
                <w:rPr>
                  <w:color w:val="#410a8c"/>
                  <w:u w:val="single"/>
                </w:rPr>
                <w:t xml:space="preserve">hal-05403395v1</w:t>
              </w:r>
            </w:hyperlink>
          </w:p>
        </w:tc>
      </w:tr>
      <w:tr>
        <w:trPr/>
        <w:tc>
          <w:tcPr>
            <w:noWrap/>
          </w:tcPr>
          <w:p>
            <w:pPr>
              <w:spacing w:after="200"/>
            </w:pPr>
            <w:hyperlink r:id="rId20" w:history="1">
              <w:r>
                <w:rPr>
                  <w:color w:val="1e198e"/>
                  <w:b w:val="1"/>
                  <w:bCs w:val="1"/>
                  <w:u w:val="single"/>
                </w:rPr>
                <w:t xml:space="preserve">Divine Abduction and Mortal Justice: Negotiating Consent, Power, and Legal Frameworks in Claudian’s De Raptu Proserpinae and Dracontius’ De Raptu Helenae</w:t>
              </w:r>
            </w:hyperlink>
          </w:p>
          <w:p>
            <w:pPr/>
            <w:hyperlink r:id="rId8" w:history="1">
              <w:r>
                <w:rPr>
                  <w:color w:val="#410a8c"/>
                  <w:u w:val="single"/>
                </w:rPr>
                <w:t xml:space="preserve">Benjamin Demassieux</w:t>
              </w:r>
            </w:hyperlink>
          </w:p>
          <w:p>
            <w:pPr/>
            <w:r>
              <w:rPr>
                <w:i w:val="1"/>
                <w:iCs w:val="1"/>
              </w:rPr>
              <w:t xml:space="preserve">Ancient Sexuality Revisited</w:t>
            </w:r>
            <w:r>
              <w:rPr/>
              <w:t xml:space="preserve">, Jean-Christophe Courtil; Martin Dinter, Jun 2025, Londres, United Kingdom</w:t>
            </w:r>
          </w:p>
          <w:p>
            <w:pPr/>
            <w:r>
              <w:rPr/>
              <w:t xml:space="preserve">Communication dans un congrès</w:t>
            </w:r>
          </w:p>
          <w:p>
            <w:pPr/>
            <w:hyperlink r:id="rId20" w:history="1">
              <w:r>
                <w:rPr>
                  <w:color w:val="#410a8c"/>
                  <w:u w:val="single"/>
                </w:rPr>
                <w:t xml:space="preserve">hal-05403382v1</w:t>
              </w:r>
            </w:hyperlink>
          </w:p>
        </w:tc>
      </w:tr>
      <w:tr>
        <w:trPr/>
        <w:tc>
          <w:tcPr>
            <w:noWrap/>
          </w:tcPr>
          <w:p>
            <w:pPr>
              <w:spacing w:after="200"/>
            </w:pPr>
            <w:hyperlink r:id="rId21" w:history="1">
              <w:r>
                <w:rPr>
                  <w:color w:val="1e198e"/>
                  <w:b w:val="1"/>
                  <w:bCs w:val="1"/>
                  <w:u w:val="single"/>
                </w:rPr>
                <w:t xml:space="preserve">La tragique épopée : influences du théâtre chez Claudien</w:t>
              </w:r>
            </w:hyperlink>
          </w:p>
          <w:p>
            <w:pPr/>
            <w:hyperlink r:id="rId8" w:history="1">
              <w:r>
                <w:rPr>
                  <w:color w:val="#410a8c"/>
                  <w:u w:val="single"/>
                </w:rPr>
                <w:t xml:space="preserve">Benjamin Demassieux</w:t>
              </w:r>
            </w:hyperlink>
          </w:p>
          <w:p>
            <w:pPr/>
            <w:r>
              <w:rPr>
                <w:i w:val="1"/>
                <w:iCs w:val="1"/>
              </w:rPr>
              <w:t xml:space="preserve">Anticum et Vetus II — La centonisation comme outil pour la conceptualisation du passé : entre herméneutique et stratégie</w:t>
            </w:r>
            <w:r>
              <w:rPr/>
              <w:t xml:space="preserve">, Lorenzo Boragno; Antonio Romano, Jun 2025, Le Mans, France</w:t>
            </w:r>
          </w:p>
          <w:p>
            <w:pPr/>
            <w:r>
              <w:rPr/>
              <w:t xml:space="preserve">Communication dans un congrès</w:t>
            </w:r>
          </w:p>
          <w:p>
            <w:pPr/>
            <w:hyperlink r:id="rId21" w:history="1">
              <w:r>
                <w:rPr>
                  <w:color w:val="#410a8c"/>
                  <w:u w:val="single"/>
                </w:rPr>
                <w:t xml:space="preserve">hal-05403575v1</w:t>
              </w:r>
            </w:hyperlink>
          </w:p>
        </w:tc>
      </w:tr>
      <w:tr>
        <w:trPr/>
        <w:tc>
          <w:tcPr>
            <w:noWrap/>
          </w:tcPr>
          <w:p>
            <w:pPr>
              <w:spacing w:after="200"/>
            </w:pPr>
            <w:hyperlink r:id="rId22" w:history="1">
              <w:r>
                <w:rPr>
                  <w:color w:val="1e198e"/>
                  <w:b w:val="1"/>
                  <w:bCs w:val="1"/>
                  <w:u w:val="single"/>
                </w:rPr>
                <w:t xml:space="preserve">Constructions mythographiques vidéoludiques : quand le jeu vidéo se la raconte.</w:t>
              </w:r>
            </w:hyperlink>
          </w:p>
          <w:p>
            <w:pPr/>
            <w:hyperlink r:id="rId8" w:history="1">
              <w:r>
                <w:rPr>
                  <w:color w:val="#410a8c"/>
                  <w:u w:val="single"/>
                </w:rPr>
                <w:t xml:space="preserve">Benjamin Demassieux</w:t>
              </w:r>
            </w:hyperlink>
          </w:p>
          <w:p>
            <w:pPr/>
            <w:r>
              <w:rPr>
                <w:i w:val="1"/>
                <w:iCs w:val="1"/>
              </w:rPr>
              <w:t xml:space="preserve">Dans l’atelier des chercheurs et chercheuses du LPCM</w:t>
            </w:r>
            <w:r>
              <w:rPr/>
              <w:t xml:space="preserve">, Apr 2025, Paris, France</w:t>
            </w:r>
          </w:p>
          <w:p>
            <w:pPr/>
            <w:r>
              <w:rPr/>
              <w:t xml:space="preserve">Communication dans un congrès</w:t>
            </w:r>
          </w:p>
          <w:p>
            <w:pPr/>
            <w:hyperlink r:id="rId22" w:history="1">
              <w:r>
                <w:rPr>
                  <w:color w:val="#410a8c"/>
                  <w:u w:val="single"/>
                </w:rPr>
                <w:t xml:space="preserve">hal-05403673v1</w:t>
              </w:r>
            </w:hyperlink>
          </w:p>
        </w:tc>
      </w:tr>
      <w:tr>
        <w:trPr/>
        <w:tc>
          <w:tcPr>
            <w:noWrap/>
          </w:tcPr>
          <w:p>
            <w:pPr>
              <w:spacing w:after="200"/>
            </w:pPr>
            <w:hyperlink r:id="rId23" w:history="1">
              <w:r>
                <w:rPr>
                  <w:color w:val="1e198e"/>
                  <w:b w:val="1"/>
                  <w:bCs w:val="1"/>
                  <w:u w:val="single"/>
                </w:rPr>
                <w:t xml:space="preserve">Seeing Cupid in the Text: Eye-Tracking Latin Readers' Implicit Imagination</w:t>
              </w:r>
            </w:hyperlink>
          </w:p>
          <w:p>
            <w:pPr/>
            <w:hyperlink r:id="rId8" w:history="1">
              <w:r>
                <w:rPr>
                  <w:color w:val="#410a8c"/>
                  <w:u w:val="single"/>
                </w:rPr>
                <w:t xml:space="preserve">Benjamin Demassieux</w:t>
              </w:r>
            </w:hyperlink>
          </w:p>
          <w:p>
            <w:pPr/>
            <w:r>
              <w:rPr>
                <w:i w:val="1"/>
                <w:iCs w:val="1"/>
              </w:rPr>
              <w:t xml:space="preserve">INTERFACEing 2025 Conference: Embodied Experience, Emotions, and Creativity</w:t>
            </w:r>
            <w:r>
              <w:rPr/>
              <w:t xml:space="preserve">, Charlène Clonts; Barış Çoban, Sep 2025, Istanbul (Turquie), Turkey</w:t>
            </w:r>
          </w:p>
          <w:p>
            <w:pPr/>
            <w:r>
              <w:rPr/>
              <w:t xml:space="preserve">Communication dans un congrès</w:t>
            </w:r>
          </w:p>
          <w:p>
            <w:pPr/>
            <w:hyperlink r:id="rId23" w:history="1">
              <w:r>
                <w:rPr>
                  <w:color w:val="#410a8c"/>
                  <w:u w:val="single"/>
                </w:rPr>
                <w:t xml:space="preserve">hal-05403603v1</w:t>
              </w:r>
            </w:hyperlink>
          </w:p>
        </w:tc>
      </w:tr>
      <w:tr>
        <w:trPr/>
        <w:tc>
          <w:tcPr>
            <w:noWrap/>
          </w:tcPr>
          <w:p>
            <w:pPr>
              <w:spacing w:after="200"/>
            </w:pPr>
            <w:hyperlink r:id="rId24" w:history="1">
              <w:r>
                <w:rPr>
                  <w:color w:val="1e198e"/>
                  <w:b w:val="1"/>
                  <w:bCs w:val="1"/>
                  <w:u w:val="single"/>
                </w:rPr>
                <w:t xml:space="preserve">Îles où l’on ne prendra jamais terre : le voyage en mer de Pâris dans la poésie antique tardive</w:t>
              </w:r>
            </w:hyperlink>
          </w:p>
          <w:p>
            <w:pPr/>
            <w:hyperlink r:id="rId8" w:history="1">
              <w:r>
                <w:rPr>
                  <w:color w:val="#410a8c"/>
                  <w:u w:val="single"/>
                </w:rPr>
                <w:t xml:space="preserve">Benjamin Demassieux</w:t>
              </w:r>
            </w:hyperlink>
          </w:p>
          <w:p>
            <w:pPr/>
            <w:r>
              <w:rPr>
                <w:i w:val="1"/>
                <w:iCs w:val="1"/>
              </w:rPr>
              <w:t xml:space="preserve">Séminaire académique des langues et cultures de l’Antiquité, « Méditerranée »</w:t>
            </w:r>
            <w:r>
              <w:rPr/>
              <w:t xml:space="preserve">, Anne-Isabelle Bouton Touboulic; Sophie Aubert-Baillot; Séléna Hébert; Stanislas Kutner-Homs, Apr 2025, Lille, France</w:t>
            </w:r>
          </w:p>
          <w:p>
            <w:pPr/>
            <w:r>
              <w:rPr/>
              <w:t xml:space="preserve">Communication dans un congrès</w:t>
            </w:r>
          </w:p>
          <w:p>
            <w:pPr/>
            <w:hyperlink r:id="rId24" w:history="1">
              <w:r>
                <w:rPr>
                  <w:color w:val="#410a8c"/>
                  <w:u w:val="single"/>
                </w:rPr>
                <w:t xml:space="preserve">hal-05403320v1</w:t>
              </w:r>
            </w:hyperlink>
          </w:p>
        </w:tc>
      </w:tr>
      <w:tr>
        <w:trPr/>
        <w:tc>
          <w:tcPr>
            <w:noWrap/>
          </w:tcPr>
          <w:p>
            <w:pPr>
              <w:spacing w:after="200"/>
            </w:pPr>
            <w:hyperlink r:id="rId25" w:history="1">
              <w:r>
                <w:rPr>
                  <w:color w:val="1e198e"/>
                  <w:b w:val="1"/>
                  <w:bCs w:val="1"/>
                  <w:u w:val="single"/>
                </w:rPr>
                <w:t xml:space="preserve">Rewriting the body as object: Madeline Miller's new Galatea confronts the Ovidian myth of Pygmalion</w:t>
              </w:r>
            </w:hyperlink>
          </w:p>
          <w:p>
            <w:pPr/>
            <w:hyperlink r:id="rId8" w:history="1">
              <w:r>
                <w:rPr>
                  <w:color w:val="#410a8c"/>
                  <w:u w:val="single"/>
                </w:rPr>
                <w:t xml:space="preserve">Benjamin Demassieux</w:t>
              </w:r>
            </w:hyperlink>
          </w:p>
          <w:p>
            <w:pPr/>
            <w:r>
              <w:rPr>
                <w:i w:val="1"/>
                <w:iCs w:val="1"/>
              </w:rPr>
              <w:t xml:space="preserve">Understanding Ovidian Violence and Beyond</w:t>
            </w:r>
            <w:r>
              <w:rPr/>
              <w:t xml:space="preserve">, Marco Formisano, May 2025, Gand, Belgium</w:t>
            </w:r>
          </w:p>
          <w:p>
            <w:pPr/>
            <w:r>
              <w:rPr/>
              <w:t xml:space="preserve">Communication dans un congrès</w:t>
            </w:r>
          </w:p>
          <w:p>
            <w:pPr/>
            <w:hyperlink r:id="rId25" w:history="1">
              <w:r>
                <w:rPr>
                  <w:color w:val="#410a8c"/>
                  <w:u w:val="single"/>
                </w:rPr>
                <w:t xml:space="preserve">hal-05403563v1</w:t>
              </w:r>
            </w:hyperlink>
          </w:p>
        </w:tc>
      </w:tr>
      <w:tr>
        <w:trPr/>
        <w:tc>
          <w:tcPr>
            <w:noWrap/>
          </w:tcPr>
          <w:p>
            <w:pPr>
              <w:spacing w:after="200"/>
            </w:pPr>
            <w:hyperlink r:id="rId26" w:history="1">
              <w:r>
                <w:rPr>
                  <w:color w:val="1e198e"/>
                  <w:b w:val="1"/>
                  <w:bCs w:val="1"/>
                  <w:u w:val="single"/>
                </w:rPr>
                <w:t xml:space="preserve">Justice mortelle et enlèvement mythiques: Consentement et systèmes juridiques dans le De Raptu Proserpinae de Claudien et le De Raptu Helenae de Dracontius</w:t>
              </w:r>
            </w:hyperlink>
          </w:p>
          <w:p>
            <w:pPr/>
            <w:hyperlink r:id="rId8" w:history="1">
              <w:r>
                <w:rPr>
                  <w:color w:val="#410a8c"/>
                  <w:u w:val="single"/>
                </w:rPr>
                <w:t xml:space="preserve">Benjamin Demassieux</w:t>
              </w:r>
            </w:hyperlink>
          </w:p>
          <w:p>
            <w:pPr/>
            <w:r>
              <w:rPr>
                <w:i w:val="1"/>
                <w:iCs w:val="1"/>
              </w:rPr>
              <w:t xml:space="preserve">Doktorandenkolloquium GIRPAM</w:t>
            </w:r>
            <w:r>
              <w:rPr/>
              <w:t xml:space="preserve">, Katharina Oft, Oct 2025, Remotely, Germany</w:t>
            </w:r>
          </w:p>
          <w:p>
            <w:pPr/>
            <w:r>
              <w:rPr/>
              <w:t xml:space="preserve">Communication dans un congrès</w:t>
            </w:r>
          </w:p>
          <w:p>
            <w:pPr/>
            <w:hyperlink r:id="rId26" w:history="1">
              <w:r>
                <w:rPr>
                  <w:color w:val="#410a8c"/>
                  <w:u w:val="single"/>
                </w:rPr>
                <w:t xml:space="preserve">hal-05403615v1</w:t>
              </w:r>
            </w:hyperlink>
          </w:p>
        </w:tc>
      </w:tr>
      <w:tr>
        <w:trPr/>
        <w:tc>
          <w:tcPr>
            <w:noWrap/>
          </w:tcPr>
          <w:p>
            <w:pPr>
              <w:spacing w:after="200"/>
            </w:pPr>
            <w:hyperlink r:id="rId27" w:history="1">
              <w:r>
                <w:rPr>
                  <w:color w:val="1e198e"/>
                  <w:b w:val="1"/>
                  <w:bCs w:val="1"/>
                  <w:u w:val="single"/>
                </w:rPr>
                <w:t xml:space="preserve">« Distortion in Time's Narrative : digressives motives in late antiquity poetry », journée d’étude Time, Space, Relations, Center for Academic Culture and Local Initiatives “Czasoprzestrzeń”, Wrocław, 1-3 Tramwajowa St, organisé par le Collège Doctoral de la faculté de Philologie de l’Université de Wroclaw et Dr. Jacek Karpiński (University of Wrocław).</w:t>
              </w:r>
            </w:hyperlink>
          </w:p>
          <w:p>
            <w:pPr/>
            <w:hyperlink r:id="rId8" w:history="1">
              <w:r>
                <w:rPr>
                  <w:color w:val="#410a8c"/>
                  <w:u w:val="single"/>
                </w:rPr>
                <w:t xml:space="preserve">Benjamin Demassieux</w:t>
              </w:r>
            </w:hyperlink>
          </w:p>
          <w:p>
            <w:pPr/>
            <w:r>
              <w:rPr>
                <w:i w:val="1"/>
                <w:iCs w:val="1"/>
              </w:rPr>
              <w:t xml:space="preserve">Time, Space, Relations</w:t>
            </w:r>
            <w:r>
              <w:rPr/>
              <w:t xml:space="preserve">, Jacek Karpiński, Jun 2024, Wrocław, Poland</w:t>
            </w:r>
          </w:p>
          <w:p>
            <w:pPr/>
            <w:r>
              <w:rPr/>
              <w:t xml:space="preserve">Communication dans un congrès</w:t>
            </w:r>
          </w:p>
          <w:p>
            <w:pPr/>
            <w:hyperlink r:id="rId27" w:history="1">
              <w:r>
                <w:rPr>
                  <w:color w:val="#410a8c"/>
                  <w:u w:val="single"/>
                </w:rPr>
                <w:t xml:space="preserve">hal-05403249v1</w:t>
              </w:r>
            </w:hyperlink>
          </w:p>
        </w:tc>
      </w:tr>
      <w:tr>
        <w:trPr/>
        <w:tc>
          <w:tcPr>
            <w:noWrap/>
          </w:tcPr>
          <w:p>
            <w:pPr>
              <w:spacing w:after="200"/>
            </w:pPr>
            <w:hyperlink r:id="rId28" w:history="1">
              <w:r>
                <w:rPr>
                  <w:color w:val="1e198e"/>
                  <w:b w:val="1"/>
                  <w:bCs w:val="1"/>
                  <w:u w:val="single"/>
                </w:rPr>
                <w:t xml:space="preserve">Poétiques et fragmentation des fictions vidéoludiques : alternatives et renouvellements théoriques.</w:t>
              </w:r>
            </w:hyperlink>
          </w:p>
          <w:p>
            <w:pPr/>
            <w:hyperlink r:id="rId8" w:history="1">
              <w:r>
                <w:rPr>
                  <w:color w:val="#410a8c"/>
                  <w:u w:val="single"/>
                </w:rPr>
                <w:t xml:space="preserve">Benjamin Demassieux</w:t>
              </w:r>
            </w:hyperlink>
          </w:p>
          <w:p>
            <w:pPr/>
            <w:r>
              <w:rPr>
                <w:i w:val="1"/>
                <w:iCs w:val="1"/>
              </w:rPr>
              <w:t xml:space="preserve">Troisième congrès international de la SIRFF/ASIFF</w:t>
            </w:r>
            <w:r>
              <w:rPr/>
              <w:t xml:space="preserve">, SIRFF/ ASIFF, Oct 2024, Hyogo, Japon</w:t>
            </w:r>
          </w:p>
          <w:p>
            <w:pPr/>
            <w:r>
              <w:rPr/>
              <w:t xml:space="preserve">Communication dans un congrès</w:t>
            </w:r>
          </w:p>
          <w:p>
            <w:pPr/>
            <w:hyperlink r:id="rId28" w:history="1">
              <w:r>
                <w:rPr>
                  <w:color w:val="#410a8c"/>
                  <w:u w:val="single"/>
                </w:rPr>
                <w:t xml:space="preserve">hal-05403653v1</w:t>
              </w:r>
            </w:hyperlink>
          </w:p>
        </w:tc>
      </w:tr>
      <w:tr>
        <w:trPr/>
        <w:tc>
          <w:tcPr>
            <w:noWrap/>
          </w:tcPr>
          <w:p>
            <w:pPr>
              <w:spacing w:after="200"/>
            </w:pPr>
            <w:hyperlink r:id="rId29" w:history="1">
              <w:r>
                <w:rPr>
                  <w:color w:val="1e198e"/>
                  <w:b w:val="1"/>
                  <w:bCs w:val="1"/>
                  <w:u w:val="single"/>
                </w:rPr>
                <w:t xml:space="preserve">Promenade dans un jardin romain ? Les Conversations (1680-1692) de Madame de Scudéry et ses intertextes antiques.</w:t>
              </w:r>
            </w:hyperlink>
          </w:p>
          <w:p>
            <w:pPr/>
            <w:hyperlink r:id="rId8" w:history="1">
              <w:r>
                <w:rPr>
                  <w:color w:val="#410a8c"/>
                  <w:u w:val="single"/>
                </w:rPr>
                <w:t xml:space="preserve">Benjamin Demassieux</w:t>
              </w:r>
            </w:hyperlink>
            <w:r>
              <w:rPr/>
              <w:t xml:space="preserve">,</w:t>
            </w:r>
            <w:hyperlink r:id="rId30" w:history="1">
              <w:r>
                <w:rPr>
                  <w:color w:val="#410a8c"/>
                  <w:u w:val="single"/>
                </w:rPr>
                <w:t xml:space="preserve">Hina Ghulam</w:t>
              </w:r>
            </w:hyperlink>
          </w:p>
          <w:p>
            <w:pPr/>
            <w:r>
              <w:rPr>
                <w:i w:val="1"/>
                <w:iCs w:val="1"/>
              </w:rPr>
              <w:t xml:space="preserve">Imaginaires de l’Antiquité dans la France du XVIIe siècle</w:t>
            </w:r>
            <w:r>
              <w:rPr/>
              <w:t xml:space="preserve">, Jun 2024, Genève, Suisse</w:t>
            </w:r>
          </w:p>
          <w:p>
            <w:pPr/>
            <w:r>
              <w:rPr/>
              <w:t xml:space="preserve">Communication dans un congrès</w:t>
            </w:r>
          </w:p>
          <w:p>
            <w:pPr/>
            <w:hyperlink r:id="rId29" w:history="1">
              <w:r>
                <w:rPr>
                  <w:color w:val="#410a8c"/>
                  <w:u w:val="single"/>
                </w:rPr>
                <w:t xml:space="preserve">hal-05403644v1</w:t>
              </w:r>
            </w:hyperlink>
          </w:p>
        </w:tc>
      </w:tr>
      <w:tr>
        <w:trPr/>
        <w:tc>
          <w:tcPr>
            <w:noWrap/>
          </w:tcPr>
          <w:p>
            <w:pPr>
              <w:spacing w:after="200"/>
            </w:pPr>
            <w:hyperlink r:id="rId31" w:history="1">
              <w:r>
                <w:rPr>
                  <w:color w:val="1e198e"/>
                  <w:b w:val="1"/>
                  <w:bCs w:val="1"/>
                  <w:u w:val="single"/>
                </w:rPr>
                <w:t xml:space="preserve">Poétesse de réseaux, réseaux de femmes, réseau poétique : renouveau du paysage de la poésie française à l’heure de la multimodalité</w:t>
              </w:r>
            </w:hyperlink>
          </w:p>
          <w:p>
            <w:pPr/>
            <w:hyperlink r:id="rId8" w:history="1">
              <w:r>
                <w:rPr>
                  <w:color w:val="#410a8c"/>
                  <w:u w:val="single"/>
                </w:rPr>
                <w:t xml:space="preserve">Benjamin Demassieux</w:t>
              </w:r>
            </w:hyperlink>
            <w:r>
              <w:rPr/>
              <w:t xml:space="preserve">,</w:t>
            </w:r>
            <w:hyperlink r:id="rId32" w:history="1">
              <w:r>
                <w:rPr>
                  <w:color w:val="#410a8c"/>
                  <w:u w:val="single"/>
                </w:rPr>
                <w:t xml:space="preserve">Pauline Bilisari</w:t>
              </w:r>
            </w:hyperlink>
          </w:p>
          <w:p>
            <w:pPr/>
            <w:r>
              <w:rPr>
                <w:i w:val="1"/>
                <w:iCs w:val="1"/>
              </w:rPr>
              <w:t xml:space="preserve">Femmes et canon littéraire à l’ère de la multimodalité</w:t>
            </w:r>
            <w:r>
              <w:rPr/>
              <w:t xml:space="preserve">, Nov 2024, Dijon, France</w:t>
            </w:r>
          </w:p>
          <w:p>
            <w:pPr/>
            <w:r>
              <w:rPr/>
              <w:t xml:space="preserve">Communication dans un congrès</w:t>
            </w:r>
          </w:p>
          <w:p>
            <w:pPr/>
            <w:hyperlink r:id="rId31" w:history="1">
              <w:r>
                <w:rPr>
                  <w:color w:val="#410a8c"/>
                  <w:u w:val="single"/>
                </w:rPr>
                <w:t xml:space="preserve">hal-05403665v1</w:t>
              </w:r>
            </w:hyperlink>
          </w:p>
        </w:tc>
      </w:tr>
      <w:tr>
        <w:trPr/>
        <w:tc>
          <w:tcPr>
            <w:noWrap/>
          </w:tcPr>
          <w:p>
            <w:pPr>
              <w:spacing w:after="200"/>
            </w:pPr>
            <w:hyperlink r:id="rId33" w:history="1">
              <w:r>
                <w:rPr>
                  <w:color w:val="1e198e"/>
                  <w:b w:val="1"/>
                  <w:bCs w:val="1"/>
                  <w:u w:val="single"/>
                </w:rPr>
                <w:t xml:space="preserve">Fleurs et femmes : arracher l’innocence féminine dans la poésie gréco-latine tardive</w:t>
              </w:r>
            </w:hyperlink>
          </w:p>
          <w:p>
            <w:pPr/>
            <w:hyperlink r:id="rId8" w:history="1">
              <w:r>
                <w:rPr>
                  <w:color w:val="#410a8c"/>
                  <w:u w:val="single"/>
                </w:rPr>
                <w:t xml:space="preserve">Benjamin Demassieux</w:t>
              </w:r>
            </w:hyperlink>
          </w:p>
          <w:p>
            <w:pPr/>
            <w:r>
              <w:rPr>
                <w:i w:val="1"/>
                <w:iCs w:val="1"/>
              </w:rPr>
              <w:t xml:space="preserve">Convivium</w:t>
            </w:r>
            <w:r>
              <w:rPr/>
              <w:t xml:space="preserve">, Dec 2024, Lille, France</w:t>
            </w:r>
          </w:p>
          <w:p>
            <w:pPr/>
            <w:r>
              <w:rPr/>
              <w:t xml:space="preserve">Communication dans un congrès</w:t>
            </w:r>
          </w:p>
          <w:p>
            <w:pPr/>
            <w:hyperlink r:id="rId33" w:history="1">
              <w:r>
                <w:rPr>
                  <w:color w:val="#410a8c"/>
                  <w:u w:val="single"/>
                </w:rPr>
                <w:t xml:space="preserve">hal-05403278v1</w:t>
              </w:r>
            </w:hyperlink>
          </w:p>
        </w:tc>
      </w:tr>
      <w:tr>
        <w:trPr/>
        <w:tc>
          <w:tcPr>
            <w:noWrap/>
          </w:tcPr>
          <w:p>
            <w:pPr>
              <w:spacing w:after="200"/>
            </w:pPr>
            <w:hyperlink r:id="rId34" w:history="1">
              <w:r>
                <w:rPr>
                  <w:color w:val="1e198e"/>
                  <w:b w:val="1"/>
                  <w:bCs w:val="1"/>
                  <w:u w:val="single"/>
                </w:rPr>
                <w:t xml:space="preserve">« Fleurs de femme, fleurs tressées : Le locus amoenus, ce piège délicat »</w:t>
              </w:r>
            </w:hyperlink>
          </w:p>
          <w:p>
            <w:pPr/>
            <w:hyperlink r:id="rId8" w:history="1">
              <w:r>
                <w:rPr>
                  <w:color w:val="#410a8c"/>
                  <w:u w:val="single"/>
                </w:rPr>
                <w:t xml:space="preserve">Benjamin Demassieux</w:t>
              </w:r>
            </w:hyperlink>
          </w:p>
          <w:p>
            <w:pPr/>
            <w:r>
              <w:rPr>
                <w:i w:val="1"/>
                <w:iCs w:val="1"/>
              </w:rPr>
              <w:t xml:space="preserve">Journée d'étude "La Nature"</w:t>
            </w:r>
            <w:r>
              <w:rPr/>
              <w:t xml:space="preserve">, Hina Ghulam; Amandine Lembré; Benjamin Demassieux, Mar 2024, Villeneuve d'Ascq (Lille 3), France</w:t>
            </w:r>
          </w:p>
          <w:p>
            <w:pPr/>
            <w:r>
              <w:rPr/>
              <w:t xml:space="preserve">Communication dans un congrès</w:t>
            </w:r>
          </w:p>
          <w:p>
            <w:pPr/>
            <w:hyperlink r:id="rId34" w:history="1">
              <w:r>
                <w:rPr>
                  <w:color w:val="#410a8c"/>
                  <w:u w:val="single"/>
                </w:rPr>
                <w:t xml:space="preserve">hal-05267439v1</w:t>
              </w:r>
            </w:hyperlink>
          </w:p>
        </w:tc>
      </w:tr>
      <w:tr>
        <w:trPr/>
        <w:tc>
          <w:tcPr>
            <w:noWrap/>
          </w:tcPr>
          <w:p>
            <w:pPr>
              <w:spacing w:after="200"/>
            </w:pPr>
            <w:hyperlink r:id="rId35" w:history="1">
              <w:r>
                <w:rPr>
                  <w:color w:val="1e198e"/>
                  <w:b w:val="1"/>
                  <w:bCs w:val="1"/>
                  <w:u w:val="single"/>
                </w:rPr>
                <w:t xml:space="preserve">Le jeu-vidéo comme résultat d’un artifex fictionis : envisager l’hypothèse de la poétique vidéoludique pour interpréter le jeu</w:t>
              </w:r>
            </w:hyperlink>
          </w:p>
          <w:p>
            <w:pPr/>
            <w:hyperlink r:id="rId8" w:history="1">
              <w:r>
                <w:rPr>
                  <w:color w:val="#410a8c"/>
                  <w:u w:val="single"/>
                </w:rPr>
                <w:t xml:space="preserve">Benjamin Demassieux</w:t>
              </w:r>
            </w:hyperlink>
          </w:p>
          <w:p>
            <w:pPr/>
            <w:r>
              <w:rPr>
                <w:i w:val="1"/>
                <w:iCs w:val="1"/>
              </w:rPr>
              <w:t xml:space="preserve">Séminaire du LPCM : Dans l’atelier des chercheur.se.s en littératures populaires et culture médiatique</w:t>
            </w:r>
            <w:r>
              <w:rPr/>
              <w:t xml:space="preserve">, Groupe de recherche Littératures Populaires et Cultures Médiatiques (LPCM), Oct 2022, Paris, France</w:t>
            </w:r>
          </w:p>
          <w:p>
            <w:pPr/>
            <w:r>
              <w:rPr/>
              <w:t xml:space="preserve">Communication dans un congrès</w:t>
            </w:r>
          </w:p>
          <w:p>
            <w:pPr/>
            <w:hyperlink r:id="rId35" w:history="1">
              <w:r>
                <w:rPr>
                  <w:color w:val="#410a8c"/>
                  <w:u w:val="single"/>
                </w:rPr>
                <w:t xml:space="preserve">hal-05403629v1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Le Grévisse de la Mythologie (Mythes &amp; Littérature)</w:t>
              </w:r>
            </w:hyperlink>
          </w:p>
          <w:p>
            <w:pPr/>
            <w:hyperlink r:id="rId8" w:history="1">
              <w:r>
                <w:rPr>
                  <w:color w:val="#410a8c"/>
                  <w:u w:val="single"/>
                </w:rPr>
                <w:t xml:space="preserve">Benjamin Demassieux</w:t>
              </w:r>
            </w:hyperlink>
          </w:p>
          <w:p>
            <w:pPr/>
            <w:r>
              <w:rPr/>
              <w:t xml:space="preserve">De Boek, A paraître</w:t>
            </w:r>
          </w:p>
          <w:p>
            <w:pPr/>
            <w:r>
              <w:rPr/>
              <w:t xml:space="preserve">Ouvrages</w:t>
            </w:r>
          </w:p>
          <w:p>
            <w:pPr/>
            <w:hyperlink r:id="rId36" w:history="1">
              <w:r>
                <w:rPr>
                  <w:color w:val="#410a8c"/>
                  <w:u w:val="single"/>
                </w:rPr>
                <w:t xml:space="preserve">hal-05267353v1</w:t>
              </w:r>
            </w:hyperlink>
          </w:p>
        </w:tc>
      </w:tr>
      <w:tr>
        <w:trPr/>
        <w:tc>
          <w:tcPr>
            <w:noWrap/>
          </w:tcPr>
          <w:p>
            <w:pPr>
              <w:spacing w:after="200"/>
            </w:pPr>
            <w:hyperlink r:id="rId37" w:history="1">
              <w:r>
                <w:rPr>
                  <w:color w:val="1e198e"/>
                  <w:b w:val="1"/>
                  <w:bCs w:val="1"/>
                  <w:u w:val="single"/>
                </w:rPr>
                <w:t xml:space="preserve">Nouvelle Anthologie de la littérature française</w:t>
              </w:r>
            </w:hyperlink>
          </w:p>
          <w:p>
            <w:pPr/>
            <w:hyperlink r:id="rId8" w:history="1">
              <w:r>
                <w:rPr>
                  <w:color w:val="#410a8c"/>
                  <w:u w:val="single"/>
                </w:rPr>
                <w:t xml:space="preserve">Benjamin Demassieux</w:t>
              </w:r>
            </w:hyperlink>
            <w:r>
              <w:rPr/>
              <w:t xml:space="preserve">,</w:t>
            </w:r>
            <w:hyperlink r:id="rId38" w:history="1">
              <w:r>
                <w:rPr>
                  <w:color w:val="#410a8c"/>
                  <w:u w:val="single"/>
                </w:rPr>
                <w:t xml:space="preserve">Effrosyni Tsakou</w:t>
              </w:r>
            </w:hyperlink>
            <w:r>
              <w:rPr/>
              <w:t xml:space="preserve">,</w:t>
            </w:r>
            <w:hyperlink r:id="rId30" w:history="1">
              <w:r>
                <w:rPr>
                  <w:color w:val="#410a8c"/>
                  <w:u w:val="single"/>
                </w:rPr>
                <w:t xml:space="preserve">Hina Ghulam</w:t>
              </w:r>
            </w:hyperlink>
            <w:r>
              <w:rPr/>
              <w:t xml:space="preserve">,</w:t>
            </w:r>
            <w:hyperlink r:id="rId39" w:history="1">
              <w:r>
                <w:rPr>
                  <w:color w:val="#410a8c"/>
                  <w:u w:val="single"/>
                </w:rPr>
                <w:t xml:space="preserve">Amandine Lembré</w:t>
              </w:r>
            </w:hyperlink>
          </w:p>
          <w:p>
            <w:pPr/>
            <w:r>
              <w:rPr/>
              <w:t xml:space="preserve">Ellipses, A paraître</w:t>
            </w:r>
          </w:p>
          <w:p>
            <w:pPr/>
            <w:r>
              <w:rPr/>
              <w:t xml:space="preserve">Ouvrages</w:t>
            </w:r>
          </w:p>
          <w:p>
            <w:pPr/>
            <w:hyperlink r:id="rId37" w:history="1">
              <w:r>
                <w:rPr>
                  <w:color w:val="#410a8c"/>
                  <w:u w:val="single"/>
                </w:rPr>
                <w:t xml:space="preserve">hal-05001769v1</w:t>
              </w:r>
            </w:hyperlink>
          </w:p>
        </w:tc>
      </w:tr>
      <w:tr>
        <w:trPr/>
        <w:tc>
          <w:tcPr>
            <w:noWrap/>
          </w:tcPr>
          <w:p>
            <w:pPr>
              <w:spacing w:after="200"/>
            </w:pPr>
            <w:hyperlink r:id="rId40" w:history="1">
              <w:r>
                <w:rPr>
                  <w:color w:val="1e198e"/>
                  <w:b w:val="1"/>
                  <w:bCs w:val="1"/>
                  <w:u w:val="single"/>
                </w:rPr>
                <w:t xml:space="preserve">Vademecum de thème latin</w:t>
              </w:r>
            </w:hyperlink>
          </w:p>
          <w:p>
            <w:pPr/>
            <w:hyperlink r:id="rId8" w:history="1">
              <w:r>
                <w:rPr>
                  <w:color w:val="#410a8c"/>
                  <w:u w:val="single"/>
                </w:rPr>
                <w:t xml:space="preserve">Benjamin Demassieux</w:t>
              </w:r>
            </w:hyperlink>
          </w:p>
          <w:p>
            <w:pPr/>
            <w:r>
              <w:rPr/>
              <w:t xml:space="preserve">Ellipses, 2022</w:t>
            </w:r>
          </w:p>
          <w:p>
            <w:pPr/>
            <w:r>
              <w:rPr/>
              <w:t xml:space="preserve">Ouvrages</w:t>
            </w:r>
          </w:p>
          <w:p>
            <w:pPr/>
            <w:hyperlink r:id="rId40" w:history="1">
              <w:r>
                <w:rPr>
                  <w:color w:val="#410a8c"/>
                  <w:u w:val="single"/>
                </w:rPr>
                <w:t xml:space="preserve">hal-05267413v1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 Vénus, les fleurs et la danse : une esthétique du mélange chez Reposianus (De concubitu Martis Venerisque, v.33-93) »</w:t>
              </w:r>
            </w:hyperlink>
          </w:p>
          <w:p>
            <w:pPr/>
            <w:hyperlink r:id="rId8" w:history="1">
              <w:r>
                <w:rPr>
                  <w:color w:val="#410a8c"/>
                  <w:u w:val="single"/>
                </w:rPr>
                <w:t xml:space="preserve">Benjamin Demassieux</w:t>
              </w:r>
            </w:hyperlink>
          </w:p>
          <w:p>
            <w:pPr/>
            <w:r>
              <w:rPr>
                <w:i w:val="1"/>
                <w:iCs w:val="1"/>
              </w:rPr>
              <w:t xml:space="preserve">Mélanges en l’honneur du Professeur Vincent Zarini</w:t>
            </w:r>
            <w:r>
              <w:rPr/>
              <w:t xml:space="preserve">, Mare &amp; Martin, A paraître</w:t>
            </w:r>
          </w:p>
          <w:p>
            <w:pPr/>
            <w:r>
              <w:rPr/>
              <w:t xml:space="preserve">Chapitre d'ouvrage</w:t>
            </w:r>
          </w:p>
          <w:p>
            <w:pPr/>
            <w:hyperlink r:id="rId41" w:history="1">
              <w:r>
                <w:rPr>
                  <w:color w:val="#410a8c"/>
                  <w:u w:val="single"/>
                </w:rPr>
                <w:t xml:space="preserve">hal-05267259v1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Théâtre mythologique de Mary Shelley</w:t>
              </w:r>
            </w:hyperlink>
          </w:p>
          <w:p>
            <w:pPr/>
            <w:hyperlink r:id="rId8" w:history="1">
              <w:r>
                <w:rPr>
                  <w:color w:val="#410a8c"/>
                  <w:u w:val="single"/>
                </w:rPr>
                <w:t xml:space="preserve">Benjamin Demassieux</w:t>
              </w:r>
            </w:hyperlink>
            <w:r>
              <w:rPr/>
              <w:t xml:space="preserve">,</w:t>
            </w:r>
            <w:hyperlink r:id="rId43" w:history="1">
              <w:r>
                <w:rPr>
                  <w:color w:val="#410a8c"/>
                  <w:u w:val="single"/>
                </w:rPr>
                <w:t xml:space="preserve">Anne Rouhette</w:t>
              </w:r>
            </w:hyperlink>
          </w:p>
          <w:p>
            <w:pPr/>
            <w:r>
              <w:rPr/>
              <w:t xml:space="preserve">2026</w:t>
            </w:r>
          </w:p>
          <w:p>
            <w:pPr/>
            <w:r>
              <w:rPr/>
              <w:t xml:space="preserve">Traduction</w:t>
            </w:r>
          </w:p>
          <w:p>
            <w:pPr/>
            <w:hyperlink r:id="rId42" w:history="1">
              <w:r>
                <w:rPr>
                  <w:color w:val="#410a8c"/>
                  <w:u w:val="single"/>
                </w:rPr>
                <w:t xml:space="preserve">hal-05267387v1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61120v1" TargetMode="External"/><Relationship Id="rId8" Type="http://schemas.openxmlformats.org/officeDocument/2006/relationships/hyperlink" Target="https://hal.science/search/index/?q=*&amp;authFullName_s=Benjamin Demassieux" TargetMode="External"/><Relationship Id="rId9" Type="http://schemas.openxmlformats.org/officeDocument/2006/relationships/hyperlink" Target="https://hal.science/search/index/?q=*&amp;authFullName_s=Marta Segarra" TargetMode="External"/><Relationship Id="rId10" Type="http://schemas.openxmlformats.org/officeDocument/2006/relationships/hyperlink" Target="https://hal.science/search/index/?q=*&amp;authFullName_s=L&#233;onore Brassard" TargetMode="External"/><Relationship Id="rId11" Type="http://schemas.openxmlformats.org/officeDocument/2006/relationships/hyperlink" Target="https://hal.science/search/index/?q=*&amp;authFullName_s=Carolane Clermont de Foy" TargetMode="External"/><Relationship Id="rId12" Type="http://schemas.openxmlformats.org/officeDocument/2006/relationships/hyperlink" Target="https://hal.science/hal-05267217v1" TargetMode="External"/><Relationship Id="rId13" Type="http://schemas.openxmlformats.org/officeDocument/2006/relationships/hyperlink" Target="https://hal.science/search/index/?q=*&amp;authFullName_s=Halima Benchikh-Lehocine" TargetMode="External"/><Relationship Id="rId14" Type="http://schemas.openxmlformats.org/officeDocument/2006/relationships/hyperlink" Target="https://hal.science/search/index/?q=*&amp;authFullName_s=Claire P&#233;rez" TargetMode="External"/><Relationship Id="rId15" Type="http://schemas.openxmlformats.org/officeDocument/2006/relationships/hyperlink" Target="https://hal.science/hal-05267189v1" TargetMode="External"/><Relationship Id="rId16" Type="http://schemas.openxmlformats.org/officeDocument/2006/relationships/hyperlink" Target="https://hal.science/search/index/?q=*&amp;authFullName_s=Jessica Stephens" TargetMode="External"/><Relationship Id="rId17" Type="http://schemas.openxmlformats.org/officeDocument/2006/relationships/hyperlink" Target="https://hal.science/search/index/?q=*&amp;authFullName_s=Sarah Montin" TargetMode="External"/><Relationship Id="rId18" Type="http://schemas.openxmlformats.org/officeDocument/2006/relationships/hyperlink" Target="https://hal.science/hal-05267168v1" TargetMode="External"/><Relationship Id="rId19" Type="http://schemas.openxmlformats.org/officeDocument/2006/relationships/hyperlink" Target="https://hal.science/hal-05403395v1" TargetMode="External"/><Relationship Id="rId20" Type="http://schemas.openxmlformats.org/officeDocument/2006/relationships/hyperlink" Target="https://hal.science/hal-05403382v1" TargetMode="External"/><Relationship Id="rId21" Type="http://schemas.openxmlformats.org/officeDocument/2006/relationships/hyperlink" Target="https://hal.science/hal-05403575v1" TargetMode="External"/><Relationship Id="rId22" Type="http://schemas.openxmlformats.org/officeDocument/2006/relationships/hyperlink" Target="https://hal.science/hal-05403673v1" TargetMode="External"/><Relationship Id="rId23" Type="http://schemas.openxmlformats.org/officeDocument/2006/relationships/hyperlink" Target="https://hal.science/hal-05403603v1" TargetMode="External"/><Relationship Id="rId24" Type="http://schemas.openxmlformats.org/officeDocument/2006/relationships/hyperlink" Target="https://hal.science/hal-05403320v1" TargetMode="External"/><Relationship Id="rId25" Type="http://schemas.openxmlformats.org/officeDocument/2006/relationships/hyperlink" Target="https://hal.science/hal-05403563v1" TargetMode="External"/><Relationship Id="rId26" Type="http://schemas.openxmlformats.org/officeDocument/2006/relationships/hyperlink" Target="https://hal.science/hal-05403615v1" TargetMode="External"/><Relationship Id="rId27" Type="http://schemas.openxmlformats.org/officeDocument/2006/relationships/hyperlink" Target="https://hal.science/hal-05403249v1" TargetMode="External"/><Relationship Id="rId28" Type="http://schemas.openxmlformats.org/officeDocument/2006/relationships/hyperlink" Target="https://hal.science/hal-05403653v1" TargetMode="External"/><Relationship Id="rId29" Type="http://schemas.openxmlformats.org/officeDocument/2006/relationships/hyperlink" Target="https://hal.science/hal-05403644v1" TargetMode="External"/><Relationship Id="rId30" Type="http://schemas.openxmlformats.org/officeDocument/2006/relationships/hyperlink" Target="https://hal.science/search/index/?q=*&amp;authFullName_s=Hina Ghulam" TargetMode="External"/><Relationship Id="rId31" Type="http://schemas.openxmlformats.org/officeDocument/2006/relationships/hyperlink" Target="https://hal.science/hal-05403665v1" TargetMode="External"/><Relationship Id="rId32" Type="http://schemas.openxmlformats.org/officeDocument/2006/relationships/hyperlink" Target="https://hal.science/search/index/?q=*&amp;authFullName_s=Pauline Bilisari" TargetMode="External"/><Relationship Id="rId33" Type="http://schemas.openxmlformats.org/officeDocument/2006/relationships/hyperlink" Target="https://hal.science/hal-05403278v1" TargetMode="External"/><Relationship Id="rId34" Type="http://schemas.openxmlformats.org/officeDocument/2006/relationships/hyperlink" Target="https://hal.science/hal-05267439v1" TargetMode="External"/><Relationship Id="rId35" Type="http://schemas.openxmlformats.org/officeDocument/2006/relationships/hyperlink" Target="https://hal.science/hal-05403629v1" TargetMode="External"/><Relationship Id="rId36" Type="http://schemas.openxmlformats.org/officeDocument/2006/relationships/hyperlink" Target="https://hal.science/hal-05267353v1" TargetMode="External"/><Relationship Id="rId37" Type="http://schemas.openxmlformats.org/officeDocument/2006/relationships/hyperlink" Target="https://hal.science/hal-05001769v1" TargetMode="External"/><Relationship Id="rId38" Type="http://schemas.openxmlformats.org/officeDocument/2006/relationships/hyperlink" Target="https://hal.science/search/index/?q=*&amp;authFullName_s=Effrosyni Tsakou" TargetMode="External"/><Relationship Id="rId39" Type="http://schemas.openxmlformats.org/officeDocument/2006/relationships/hyperlink" Target="https://hal.science/search/index/?q=*&amp;authFullName_s=Amandine Lembr&#233;" TargetMode="External"/><Relationship Id="rId40" Type="http://schemas.openxmlformats.org/officeDocument/2006/relationships/hyperlink" Target="https://hal.science/hal-05267413v1" TargetMode="External"/><Relationship Id="rId41" Type="http://schemas.openxmlformats.org/officeDocument/2006/relationships/hyperlink" Target="https://hal.science/hal-05267259v1" TargetMode="External"/><Relationship Id="rId42" Type="http://schemas.openxmlformats.org/officeDocument/2006/relationships/hyperlink" Target="https://hal.science/hal-05267387v1" TargetMode="External"/><Relationship Id="rId43" Type="http://schemas.openxmlformats.org/officeDocument/2006/relationships/hyperlink" Target="https://hal.science/search/index/?q=*&amp;authFullName_s=Anne Rouhette"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DEMASSIEUX</dc:title>
  <dc:description>CV</dc:description>
  <dc:subject/>
  <cp:keywords/>
  <cp:category/>
  <cp:lastModifiedBy/>
  <dcterms:created xsi:type="dcterms:W3CDTF">2026-04-12T21:00:05+02:00</dcterms:created>
  <dcterms:modified xsi:type="dcterms:W3CDTF">2026-04-12T21:00:05+02:00</dcterms:modified>
</cp:coreProperties>
</file>

<file path=docProps/custom.xml><?xml version="1.0" encoding="utf-8"?>
<Properties xmlns="http://schemas.openxmlformats.org/officeDocument/2006/custom-properties" xmlns:vt="http://schemas.openxmlformats.org/officeDocument/2006/docPropsVTypes"/>
</file>