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Watteau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Analyse des dispositifs de formation dans l’enseignement supérieur</w:t>
      </w:r>
    </w:p>
    <w:p>
      <w:pPr/>
      <w:r>
        <w:rPr>
          <w:i w:val="1"/>
          <w:iCs w:val="1"/>
        </w:rPr>
        <w:t xml:space="preserve">Liste des projets de recherche conduits, partenariats et financements :</w:t>
      </w:r>
    </w:p>
    <w:p>
      <w:pPr/>
      <w:r>
        <w:rPr/>
        <w:t xml:space="preserve">ü </w:t>
      </w:r>
      <w:r>
        <w:rPr>
          <w:i w:val="1"/>
          <w:iCs w:val="1"/>
        </w:rPr>
        <w:t xml:space="preserve">Etude d’un dispositif de formation des enseignants d’éducation physique par l’analyse de vidéo.</w:t>
      </w:r>
    </w:p>
    <w:p>
      <w:pPr/>
      <w:r>
        <w:rPr/>
        <w:t xml:space="preserve">ü </w:t>
      </w:r>
      <w:r>
        <w:rPr>
          <w:i w:val="1"/>
          <w:iCs w:val="1"/>
        </w:rPr>
        <w:t xml:space="preserve">Etude d’un dispositif de formation d’architecte en atelier « projet ».</w:t>
      </w:r>
    </w:p>
    <w:p>
      <w:pPr/>
      <w:r>
        <w:rPr>
          <w:i w:val="1"/>
          <w:iCs w:val="1"/>
        </w:rPr>
        <w:t xml:space="preserve">Partenariat ECOS-Nord</w:t>
      </w:r>
      <w:r>
        <w:rPr/>
        <w:t xml:space="preserve"> N° M13H01*:* </w:t>
      </w:r>
      <w:r>
        <w:rPr>
          <w:b w:val="1"/>
          <w:bCs w:val="1"/>
          <w:i w:val="1"/>
          <w:iCs w:val="1"/>
        </w:rPr>
        <w:t xml:space="preserve">Modèles de formation et architecture dans l'enseignement supérieur : développement humain et culture numérique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relation entre influences de l'environnement et activité : questionnements théoriques et enjeux praxéologiques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Albero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Watteau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2019, Rubrique Enjeux Théoriques, 49, pp.103-124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hal-02165134v1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d'usage des objets techniques et individualisation des dispositifs de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B. Watteau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Albero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Archieri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2017, 18, pp.48-64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l’expérience et dynamique d’appropriation des artefacts.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B. Watteau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Albero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Zeitler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TransFormation. Recherches en éducation des adultes</w:t>
            </w:r>
            <w:r>
              <w:rPr/>
              <w:t xml:space="preserve">, 2015, Appropriation des artefacts dans le domaine de l’enseignement et de la formation des adultes, 12,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halshs-01161903v1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Instrumenter l’activité de création des futurs architectes.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B. Watteau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2014, Approche de l'activité et sciences de l'éducation, 11,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halshs-01161898v1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fonctions des artefacts dans une conception autonomisante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Albero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Archieri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Watteau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: qu'apporte la dimension collective au processus d'appropriation des artefacts ?</w:t>
            </w:r>
            <w:r>
              <w:rPr/>
              <w:t xml:space="preserve">, CNAM,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hal-02166230v1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modes de sensibilisation des apprentis architectes à l’activité des usagers : Le cas d'un Atelier de formation à l’Ecole nationale d’architecture de Bretagne (ENSAB Rennes)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B. Watteau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Modelos de formación y arquitectura en la Educación Superior: cultura digital y desarrollo humano. México: Juan Pablos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halshs-01161909v1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65134v1" TargetMode="External"/><Relationship Id="rId8" Type="http://schemas.openxmlformats.org/officeDocument/2006/relationships/hyperlink" Target="https://hal.science/search/index/?q=*&amp;authFullName_s=Brigitte Albero" TargetMode="External"/><Relationship Id="rId9" Type="http://schemas.openxmlformats.org/officeDocument/2006/relationships/hyperlink" Target="https://hal.science/search/index/?q=*&amp;authFullName_s=J&#233;r&#244;me Gu&#233;rin" TargetMode="External"/><Relationship Id="rId10" Type="http://schemas.openxmlformats.org/officeDocument/2006/relationships/hyperlink" Target="https://hal.science/search/index/?q=*&amp;authFullName_s=B. Watteau" TargetMode="External"/><Relationship Id="rId11" Type="http://schemas.openxmlformats.org/officeDocument/2006/relationships/hyperlink" Target="https://hal.science/hal-02165148v1" TargetMode="External"/><Relationship Id="rId12" Type="http://schemas.openxmlformats.org/officeDocument/2006/relationships/hyperlink" Target="https://hal.science/search/index/?q=*&amp;authFullName_s=Catherine Archieri" TargetMode="External"/><Relationship Id="rId13" Type="http://schemas.openxmlformats.org/officeDocument/2006/relationships/hyperlink" Target="https://shs.hal.science/halshs-01161903v1" TargetMode="External"/><Relationship Id="rId14" Type="http://schemas.openxmlformats.org/officeDocument/2006/relationships/hyperlink" Target="https://hal.science/search/index/?q=*&amp;authFullName_s=Andr&#233; Zeitler" TargetMode="External"/><Relationship Id="rId15" Type="http://schemas.openxmlformats.org/officeDocument/2006/relationships/hyperlink" Target="https://shs.hal.science/halshs-01161898v1" TargetMode="External"/><Relationship Id="rId16" Type="http://schemas.openxmlformats.org/officeDocument/2006/relationships/hyperlink" Target="https://hal.science/hal-02166230v1" TargetMode="External"/><Relationship Id="rId17" Type="http://schemas.openxmlformats.org/officeDocument/2006/relationships/hyperlink" Target="https://shs.hal.science/halshs-01161909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Watteau</dc:title>
  <dc:description>CV</dc:description>
  <dc:subject/>
  <cp:keywords/>
  <cp:category/>
  <cp:lastModifiedBy/>
  <dcterms:created xsi:type="dcterms:W3CDTF">2026-05-23T12:47:56+02:00</dcterms:created>
  <dcterms:modified xsi:type="dcterms:W3CDTF">2026-05-23T12:47:56+02:00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