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Quénu </w:t>
      </w:r>
      <w:r>
        <w:rPr>
          <w:color w:val="641e6e"/>
        </w:rPr>
        <w:t xml:space="preserve">Maître de Conférences contractuel en Études Interculturelles à l'Université de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en métamorphoses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Quénu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consacrée à l’étude de Nowruz / Nevruz</w:t>
            </w:r>
            <w:r>
              <w:rPr/>
              <w:t xml:space="preserve">, Faculté des Langues, Université de Strasbourg, Mar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matérialité de l'archive : Traces et effacements dans le fonds de l'Union des Écrivains d'Ouzbékistan (1932-1962)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Quénu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GEO</w:t>
            </w:r>
            <w:r>
              <w:rPr/>
              <w:t xml:space="preserve">, Faculté des Langues, Université de Strasbourg,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de sortir de l’auberge : le jeu de rôle, histoire d’une subculture en quête de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Quénu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êtes dans une taverne : retour sur cinquante ans de jeu de rôle</w:t>
            </w:r>
            <w:r>
              <w:rPr/>
              <w:t xml:space="preserve">, Université de Lorraine; ANR Aiôn; CREM, Université de Lorraine; CRIMEL, Université de Reims Champagne-Ardenne; C3S, Université de Franche-Comté, Mar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verbaliser les violences extrêmes veut dire : les violences staliniennes au prisme de la parole des écrivains de l’Ouzbékistan soviétique (1937-1991)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Quénu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les violences extrêmes : traductions, verbalisations et figures du silence (XXe siècle)</w:t>
            </w:r>
            <w:r>
              <w:rPr/>
              <w:t xml:space="preserve">, Université Paris-Est Créteil; UMR Sirice,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ouzbèque et l’ingénierie linguistique soviétique du second stalinisme (1945-1953)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Quénu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du Département d’études turques de l’Université de Strasbourg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littérature multinationale ou impérialisme linguistique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Quénu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du Département d’études slaves de l’Université de Strasbourg</w:t>
            </w:r>
            <w:r>
              <w:rPr/>
              <w:t xml:space="preserve">, Université de Strasbourg, Dec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du silence. Silences subis, silences choisis et silences impossibles parmi les lettrés de l’Ouzbékistan soviétique durant le second stalinisme (1945-1953)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Quénu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Silences imposés, silences résistants – pratiques et représentations</w:t>
            </w:r>
            <w:r>
              <w:rPr/>
              <w:t xml:space="preserve">, Traits d'Union; Sorbonne Nouvelle,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Russian to Uzbek (1928-53)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Quénu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 Russian Literature in the Global Context</w:t>
            </w:r>
            <w:r>
              <w:rPr/>
              <w:t xml:space="preserve">, 1, Open Book Publishers, pp.525-554,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⟨10.11647/obp.0340.34⟩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politique dans l’Ouzbékistan soviétique de la Grande Terreur au Dégel (1937-1956)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Quénu</w:t>
              </w:r>
            </w:hyperlink>
          </w:p>
          <w:p>
            <w:pPr/>
            <w:r>
              <w:rPr/>
              <w:t xml:space="preserve">Histoire. Université Paris Nanterre, 2019.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tel-04410782v1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8064v1" TargetMode="External"/><Relationship Id="rId8" Type="http://schemas.openxmlformats.org/officeDocument/2006/relationships/hyperlink" Target="https://hal.science/search/index/?q=*&amp;authFullName_s=Benjamin Qu&#233;nu" TargetMode="External"/><Relationship Id="rId9" Type="http://schemas.openxmlformats.org/officeDocument/2006/relationships/hyperlink" Target="https://hal.science/hal-05018118v1" TargetMode="External"/><Relationship Id="rId10" Type="http://schemas.openxmlformats.org/officeDocument/2006/relationships/hyperlink" Target="https://hal.science/hal-05030364v1" TargetMode="External"/><Relationship Id="rId11" Type="http://schemas.openxmlformats.org/officeDocument/2006/relationships/hyperlink" Target="https://hal.science/hal-05029993v1" TargetMode="External"/><Relationship Id="rId12" Type="http://schemas.openxmlformats.org/officeDocument/2006/relationships/hyperlink" Target="https://hal.science/hal-05018122v1" TargetMode="External"/><Relationship Id="rId13" Type="http://schemas.openxmlformats.org/officeDocument/2006/relationships/hyperlink" Target="https://hal.science/hal-05028787v1" TargetMode="External"/><Relationship Id="rId14" Type="http://schemas.openxmlformats.org/officeDocument/2006/relationships/hyperlink" Target="https://hal.science/hal-05030304v1" TargetMode="External"/><Relationship Id="rId15" Type="http://schemas.openxmlformats.org/officeDocument/2006/relationships/hyperlink" Target="https://hal.science/hal-04530785v1" TargetMode="External"/><Relationship Id="rId16" Type="http://schemas.openxmlformats.org/officeDocument/2006/relationships/hyperlink" Target="https://dx.doi.org/10.11647/obp.0340.34" TargetMode="External"/><Relationship Id="rId17" Type="http://schemas.openxmlformats.org/officeDocument/2006/relationships/hyperlink" Target="https://hal.science/tel-04410782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Quénu</dc:title>
  <dc:description>CV</dc:description>
  <dc:subject/>
  <cp:keywords/>
  <cp:category/>
  <cp:lastModifiedBy/>
  <dcterms:created xsi:type="dcterms:W3CDTF">2026-05-09T05:10:25+02:00</dcterms:created>
  <dcterms:modified xsi:type="dcterms:W3CDTF">2026-05-09T05:10:25+02:00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