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Alix </w:t>
      </w:r>
      <w:r>
        <w:rPr>
          <w:color w:val="641e6e"/>
        </w:rPr>
        <w:t xml:space="preserve">Professeur d'histoire du droit (Université de Rouen Normandie)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suprême dispensateur de la 'cura animarum' en droit canonique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medieval canon law </w:t>
            </w:r>
            <w:r>
              <w:rPr/>
              <w:t xml:space="preserve">, 2023, 40,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“sainte” administration de la justice dans la France d’Ancien Régime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pp.25-49,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l’usage de la parole comme moyen du gouvernement ecclésiastique local (XIIe-XIVe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L'Harmattan, pp.169-234,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forma judicii et regula monachorum&amp;quot; : réflexions sur un critère de partage des compétences entre l’évêque et l’abbé en matière de correction des moines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Fifteenth International Congress of Medieval Canon Law, Paris, 17-23 July 2016</w:t>
            </w:r>
            <w:r>
              <w:rPr/>
              <w:t xml:space="preserve">, Biblioteca Apostolica Vaticana, pp.461-472,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“public” comme fondement de la souveraineté : l’exemple du recours à la violence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politico-juridiques de la domination. De l’Antiquité au Moyen Âge</w:t>
            </w:r>
            <w:r>
              <w:rPr/>
              <w:t xml:space="preserve">, L'Harmattan, pp.179-209,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“public” comme fondement de la souveraineté : l’exemple du recours à la violence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/>
              <w:t xml:space="preserve">Bouineau Jacques. </w:t>
            </w:r>
            <w:r>
              <w:rPr>
                <w:i w:val="1"/>
                <w:iCs w:val="1"/>
              </w:rPr>
              <w:t xml:space="preserve">Les aspects politico-juridiques de la domination. De l’Antiquité au Moyen-Âge</w:t>
            </w:r>
            <w:r>
              <w:rPr/>
              <w:t xml:space="preserve">, L'Harmattan, pp.179-209., 2020, Méditerranées (Paris. 2006), ISSN 1952-2169, 9782140165108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L’évêque, écran juridictionnel entre le métropolitain et les clercs diocésains : les techniques de sauvegarde de l’ordo ecclesiasticus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107v1" TargetMode="External"/><Relationship Id="rId8" Type="http://schemas.openxmlformats.org/officeDocument/2006/relationships/hyperlink" Target="https://hal.science/search/index/?q=*&amp;authFullName_s=Alix Beno&#238;t" TargetMode="External"/><Relationship Id="rId9" Type="http://schemas.openxmlformats.org/officeDocument/2006/relationships/hyperlink" Target="https://hal.science/hal-04712113v1" TargetMode="External"/><Relationship Id="rId10" Type="http://schemas.openxmlformats.org/officeDocument/2006/relationships/hyperlink" Target="https://hal.science/hal-04712133v1" TargetMode="External"/><Relationship Id="rId11" Type="http://schemas.openxmlformats.org/officeDocument/2006/relationships/hyperlink" Target="https://hal.science/hal-04712143v1" TargetMode="External"/><Relationship Id="rId12" Type="http://schemas.openxmlformats.org/officeDocument/2006/relationships/hyperlink" Target="https://hal.science/hal-04712135v1" TargetMode="External"/><Relationship Id="rId13" Type="http://schemas.openxmlformats.org/officeDocument/2006/relationships/hyperlink" Target="https://hal.science/hal-04061209v1" TargetMode="External"/><Relationship Id="rId14" Type="http://schemas.openxmlformats.org/officeDocument/2006/relationships/hyperlink" Target="https://hal.science/hal-040619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Alix</dc:title>
  <dc:description>CV</dc:description>
  <dc:subject/>
  <cp:keywords/>
  <cp:category/>
  <cp:lastModifiedBy/>
  <dcterms:created xsi:type="dcterms:W3CDTF">2026-03-19T08:40:22+01:00</dcterms:created>
  <dcterms:modified xsi:type="dcterms:W3CDTF">2026-03-19T08:40:22+01:00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